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264EF" w:rsidRDefault="006264EF" w:rsidP="006264EF">
      <w:pPr>
        <w:tabs>
          <w:tab w:val="left" w:pos="1701"/>
          <w:tab w:val="right" w:pos="9639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#125</w:t>
      </w:r>
      <w:r w:rsidR="00C0526B">
        <w:rPr>
          <w:rFonts w:ascii="Arial" w:hAnsi="Arial" w:cs="Times New Roman" w:hint="eastAsia"/>
          <w:b/>
          <w:kern w:val="0"/>
          <w:sz w:val="22"/>
          <w:lang w:val="de-DE"/>
        </w:rPr>
        <w:t>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6E518F" w:rsidRPr="006E518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R2-2402355</w:t>
      </w:r>
    </w:p>
    <w:p w:rsidR="006264EF" w:rsidRPr="006264EF" w:rsidRDefault="00C0526B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C0526B">
        <w:rPr>
          <w:rFonts w:ascii="Arial" w:eastAsia="MS Mincho" w:hAnsi="Arial" w:cs="Times New Roman"/>
          <w:b/>
          <w:kern w:val="0"/>
          <w:sz w:val="22"/>
          <w:lang w:val="de-DE" w:eastAsia="x-none"/>
        </w:rPr>
        <w:t>Changsha, China, April 15th – 19th,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4</w:t>
      </w:r>
    </w:p>
    <w:p w:rsidR="00520A7E" w:rsidRPr="00F967B2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  <w:r w:rsidR="00F967B2">
        <w:rPr>
          <w:rFonts w:hint="eastAsia"/>
          <w:noProof w:val="0"/>
          <w:sz w:val="22"/>
          <w:szCs w:val="22"/>
          <w:lang w:eastAsia="zh-CN"/>
        </w:rPr>
        <w:t xml:space="preserve">, </w:t>
      </w:r>
      <w:r w:rsidR="00F967B2" w:rsidRPr="00F967B2">
        <w:rPr>
          <w:noProof w:val="0"/>
          <w:sz w:val="22"/>
          <w:szCs w:val="22"/>
          <w:lang w:eastAsia="zh-CN"/>
        </w:rPr>
        <w:t>China Broadnet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C0526B" w:rsidRPr="00C0526B">
        <w:rPr>
          <w:noProof w:val="0"/>
          <w:sz w:val="22"/>
          <w:szCs w:val="22"/>
          <w:lang w:eastAsia="zh-CN"/>
        </w:rPr>
        <w:t xml:space="preserve">Discussion on </w:t>
      </w:r>
      <w:r w:rsidR="008973CC">
        <w:rPr>
          <w:rFonts w:hint="eastAsia"/>
          <w:noProof w:val="0"/>
          <w:sz w:val="22"/>
          <w:szCs w:val="22"/>
          <w:lang w:eastAsia="zh-CN"/>
        </w:rPr>
        <w:t>s</w:t>
      </w:r>
      <w:r w:rsidR="00C0526B" w:rsidRPr="00C0526B">
        <w:rPr>
          <w:noProof w:val="0"/>
          <w:sz w:val="22"/>
          <w:szCs w:val="22"/>
          <w:lang w:eastAsia="zh-CN"/>
        </w:rPr>
        <w:t xml:space="preserve">upport of </w:t>
      </w:r>
      <w:r w:rsidR="008973CC">
        <w:rPr>
          <w:rFonts w:hint="eastAsia"/>
          <w:noProof w:val="0"/>
          <w:sz w:val="22"/>
          <w:szCs w:val="22"/>
          <w:lang w:eastAsia="zh-CN"/>
        </w:rPr>
        <w:t>b</w:t>
      </w:r>
      <w:r w:rsidR="00C0526B" w:rsidRPr="00C0526B">
        <w:rPr>
          <w:noProof w:val="0"/>
          <w:sz w:val="22"/>
          <w:szCs w:val="22"/>
          <w:lang w:eastAsia="zh-CN"/>
        </w:rPr>
        <w:t xml:space="preserve">roadcast </w:t>
      </w:r>
      <w:r w:rsidR="008973CC">
        <w:rPr>
          <w:rFonts w:hint="eastAsia"/>
          <w:noProof w:val="0"/>
          <w:sz w:val="22"/>
          <w:szCs w:val="22"/>
          <w:lang w:eastAsia="zh-CN"/>
        </w:rPr>
        <w:t>s</w:t>
      </w:r>
      <w:r w:rsidR="00C0526B" w:rsidRPr="00C0526B">
        <w:rPr>
          <w:noProof w:val="0"/>
          <w:sz w:val="22"/>
          <w:szCs w:val="22"/>
          <w:lang w:eastAsia="zh-CN"/>
        </w:rPr>
        <w:t>ervice via NR NTN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bookmarkStart w:id="0" w:name="_Ref35586532"/>
      <w:r w:rsidRPr="00776F20">
        <w:t>Introduction</w:t>
      </w:r>
      <w:bookmarkEnd w:id="0"/>
    </w:p>
    <w:p w:rsidR="00BB68AC" w:rsidRPr="00BB68AC" w:rsidRDefault="00BB68AC" w:rsidP="00863731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I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n accordance with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WID [1],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broadcast service via NR NTN will be supported in Rel-19.</w:t>
      </w:r>
    </w:p>
    <w:tbl>
      <w:tblPr>
        <w:tblStyle w:val="3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B68AC" w:rsidRPr="00BB68AC" w:rsidTr="008A75F4">
        <w:tc>
          <w:tcPr>
            <w:tcW w:w="9242" w:type="dxa"/>
          </w:tcPr>
          <w:p w:rsidR="00BB68AC" w:rsidRPr="00BB68AC" w:rsidRDefault="00BB68AC" w:rsidP="00AE1BE4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BB68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Specify </w:t>
            </w:r>
            <w:proofErr w:type="spellStart"/>
            <w:r w:rsidRPr="00BB68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>signaling</w:t>
            </w:r>
            <w:proofErr w:type="spellEnd"/>
            <w:r w:rsidRPr="00BB68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of the intended service area of a broadcast service (e.g. MBS broadcast) via NR NTN [RAN2, RAN3]</w:t>
            </w:r>
          </w:p>
          <w:p w:rsidR="00BB68AC" w:rsidRPr="00BB68AC" w:rsidRDefault="00BB68AC" w:rsidP="00BB68AC">
            <w:pPr>
              <w:numPr>
                <w:ilvl w:val="0"/>
                <w:numId w:val="37"/>
              </w:numPr>
              <w:spacing w:after="180"/>
              <w:rPr>
                <w:rFonts w:ascii="Times New Roman" w:eastAsia="Calibri" w:hAnsi="Times New Roman" w:cs="Times New Roman"/>
                <w:kern w:val="0"/>
                <w:sz w:val="22"/>
                <w:lang w:val="sv-SE"/>
              </w:rPr>
            </w:pPr>
            <w:r w:rsidRPr="00BB68AC">
              <w:rPr>
                <w:rFonts w:ascii="Times New Roman" w:eastAsia="Calibri" w:hAnsi="Times New Roman" w:cs="Times New Roman"/>
                <w:kern w:val="0"/>
                <w:sz w:val="22"/>
                <w:lang w:val="sv-SE"/>
              </w:rPr>
              <w:t>Specify SIB signaling to indicate the intended service area in case the satellite footprint covers a larger area. [RAN2]</w:t>
            </w:r>
          </w:p>
          <w:p w:rsidR="00BB68AC" w:rsidRPr="00BB68AC" w:rsidRDefault="00BB68AC" w:rsidP="00BB68AC">
            <w:pPr>
              <w:numPr>
                <w:ilvl w:val="0"/>
                <w:numId w:val="37"/>
              </w:numPr>
              <w:spacing w:after="180"/>
              <w:rPr>
                <w:rFonts w:ascii="Times New Roman" w:eastAsia="Calibri" w:hAnsi="Times New Roman" w:cs="Times New Roman"/>
                <w:kern w:val="0"/>
                <w:sz w:val="22"/>
                <w:lang w:val="sv-SE"/>
              </w:rPr>
            </w:pPr>
            <w:r w:rsidRPr="00BB68AC">
              <w:rPr>
                <w:rFonts w:ascii="Times New Roman" w:eastAsia="Calibri" w:hAnsi="Times New Roman" w:cs="Times New Roman"/>
                <w:kern w:val="0"/>
                <w:sz w:val="22"/>
                <w:lang w:val="sv-SE"/>
              </w:rPr>
              <w:t>Specify the necessary signaling between CN and NG-RAN. [RAN3]</w:t>
            </w:r>
          </w:p>
        </w:tc>
      </w:tr>
    </w:tbl>
    <w:p w:rsidR="00776F20" w:rsidRDefault="00BB68AC" w:rsidP="00863731">
      <w:pPr>
        <w:tabs>
          <w:tab w:val="left" w:pos="7350"/>
        </w:tabs>
        <w:spacing w:before="18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I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n this contribution, </w:t>
      </w:r>
      <w:r w:rsidR="008257E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 scenarios and potential issues</w:t>
      </w:r>
      <w:r w:rsidR="008257EA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3086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to support</w:t>
      </w:r>
      <w:r w:rsidR="008257E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MBS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broadcast service via NR NTN </w:t>
      </w:r>
      <w:r w:rsidR="003B62C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are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discussed.</w:t>
      </w:r>
    </w:p>
    <w:p w:rsidR="00BB68AC" w:rsidRDefault="00BB68AC" w:rsidP="00BB68AC">
      <w:pPr>
        <w:pStyle w:val="1"/>
        <w:ind w:left="0" w:firstLine="0"/>
        <w:rPr>
          <w:lang w:eastAsia="zh-CN"/>
        </w:rPr>
      </w:pPr>
      <w:r>
        <w:t>Discussion</w:t>
      </w:r>
    </w:p>
    <w:p w:rsidR="00BB68AC" w:rsidRPr="00BB68AC" w:rsidRDefault="00BB68AC" w:rsidP="00430869">
      <w:pPr>
        <w:pStyle w:val="20"/>
        <w:rPr>
          <w:rFonts w:eastAsia="等线"/>
        </w:rPr>
      </w:pPr>
      <w:r w:rsidRPr="00BB68AC">
        <w:rPr>
          <w:rFonts w:hint="eastAsia"/>
        </w:rPr>
        <w:t>S</w:t>
      </w:r>
      <w:r w:rsidRPr="00BB68AC">
        <w:t xml:space="preserve">cenarios supported for </w:t>
      </w:r>
      <w:r w:rsidRPr="00BB68AC">
        <w:rPr>
          <w:rFonts w:hint="eastAsia"/>
        </w:rPr>
        <w:t xml:space="preserve">MBS </w:t>
      </w:r>
      <w:r w:rsidRPr="00BB68AC">
        <w:t>broadcast service</w:t>
      </w:r>
      <w:r w:rsidRPr="00BB68AC">
        <w:rPr>
          <w:rFonts w:hint="eastAsia"/>
        </w:rPr>
        <w:t xml:space="preserve"> via NR NTN</w:t>
      </w:r>
    </w:p>
    <w:p w:rsidR="00BB68AC" w:rsidRPr="00BB68AC" w:rsidRDefault="00BB68AC" w:rsidP="00F62B7E">
      <w:pPr>
        <w:spacing w:after="12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BB68A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For </w:t>
      </w:r>
      <w:r w:rsidRPr="00BB68A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broadcast service in TN, a</w:t>
      </w:r>
      <w:r w:rsidRPr="00BB68A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ccording to [2], the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service area is</w:t>
      </w:r>
      <w:r w:rsidRPr="00BB68A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defined </w:t>
      </w:r>
      <w:r w:rsidRPr="00BB68A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in format of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a cell list or a tracking area list.</w:t>
      </w:r>
      <w:r w:rsidRPr="00BB68A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nly UEs within the MBS service area may receive content data, while UEs outside the MBS service area </w:t>
      </w:r>
      <w:r w:rsidRPr="00BB68A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do not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receive </w:t>
      </w:r>
      <w:r w:rsidRPr="00BB68A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content</w:t>
      </w:r>
      <w:r w:rsidRPr="00BB68A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data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.</w:t>
      </w:r>
    </w:p>
    <w:tbl>
      <w:tblPr>
        <w:tblStyle w:val="44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B68AC" w:rsidRPr="00BB68AC" w:rsidTr="008A75F4">
        <w:tc>
          <w:tcPr>
            <w:tcW w:w="9242" w:type="dxa"/>
          </w:tcPr>
          <w:p w:rsidR="00BB68AC" w:rsidRPr="00BB68AC" w:rsidRDefault="00BB68AC" w:rsidP="00BB68AC">
            <w:pPr>
              <w:spacing w:after="6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BB68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A Local MBS service is an MBS service provided in one </w:t>
            </w:r>
            <w:r w:rsidRPr="00BB68AC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MBS service area. </w:t>
            </w:r>
            <w:r w:rsidRPr="00BB68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 xml:space="preserve">A location dependent MBS service is an MBS service provided in </w:t>
            </w:r>
            <w:r w:rsidRPr="00BB68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several MBS service area(s). </w:t>
            </w:r>
            <w:r w:rsidRPr="00BB68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 xml:space="preserve">An MBS service area is identified by </w:t>
            </w:r>
            <w:r w:rsidRPr="00BB68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/>
              </w:rPr>
              <w:t>a cell list or a tracking area list.</w:t>
            </w:r>
            <w:r w:rsidRPr="00BB68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BB68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</w:rPr>
              <w:t>T</w:t>
            </w:r>
            <w:r w:rsidRPr="00BB68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 xml:space="preserve">he MBS service area could be </w:t>
            </w:r>
            <w:r w:rsidRPr="00BB68AC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</w:rPr>
              <w:t>geographical area information or civic address information, and NEF/MBSF translates the location information to Cell ID list or TAI list as MBS service area, see clause 7.1.1.2.</w:t>
            </w:r>
          </w:p>
        </w:tc>
      </w:tr>
    </w:tbl>
    <w:p w:rsidR="00BB68AC" w:rsidRPr="00F62B7E" w:rsidRDefault="00BB68AC" w:rsidP="00E4712D">
      <w:pPr>
        <w:spacing w:before="180"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Compared with MBS in TN, NTN is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characterized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by a cell that can cover quite a large area</w:t>
      </w:r>
      <w:r w:rsidR="007C25F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8A75F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(</w:t>
      </w:r>
      <w:r w:rsidR="00302F26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e.g. </w:t>
      </w:r>
      <w:r w:rsidR="00DC5AF5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from</w:t>
      </w:r>
      <w:r w:rsidR="00302F26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hundreds of </w:t>
      </w:r>
      <w:r w:rsidR="00DC5AF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kilometres</w:t>
      </w:r>
      <w:r w:rsidR="00DC5AF5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1E5955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to </w:t>
      </w:r>
      <w:r w:rsidR="0083145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more than</w:t>
      </w:r>
      <w:r w:rsidR="008A75F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one</w:t>
      </w:r>
      <w:r w:rsidR="00DC5AF5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thousand </w:t>
      </w:r>
      <w:r w:rsidR="00DC5AF5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kilometres</w:t>
      </w:r>
      <w:r w:rsidR="008A75F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in size</w:t>
      </w:r>
      <w:r w:rsidR="00DC5AF5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[3]). </w:t>
      </w:r>
      <w:r w:rsidR="008527E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Such size </w:t>
      </w:r>
      <w:r w:rsidR="0083145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is </w:t>
      </w:r>
      <w:r w:rsidR="008527E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nearly </w:t>
      </w:r>
      <w:r w:rsidR="00831457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equivalent to the</w:t>
      </w:r>
      <w:r w:rsidR="008527E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geographic area of a city or a province.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As a result, t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he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legacy mechanism </w:t>
      </w:r>
      <w:r w:rsidR="007C25F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to provide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service area in TN may not be applicable for NTN cell</w:t>
      </w:r>
      <w:r w:rsidR="007C25F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resulting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in the WI objective on how the RAN indicate</w:t>
      </w:r>
      <w:r w:rsidR="00D73238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the intended service area in NTN.</w:t>
      </w:r>
    </w:p>
    <w:p w:rsidR="00BB68AC" w:rsidRPr="00F62B7E" w:rsidRDefault="00BB68AC" w:rsidP="00F62B7E">
      <w:pPr>
        <w:spacing w:after="12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Before discussing the detail solutions, RAN2 may first </w:t>
      </w:r>
      <w:r w:rsidR="003327E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need to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clarify the scenarios that should be supported for </w:t>
      </w:r>
      <w:r w:rsidR="003327E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MBS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broadcast service in Rel-19 NR NTN, as the supported scenario may impact detailed signalling design and possibly intended UE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behaviour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. Considering the relative size between </w:t>
      </w:r>
      <w:r w:rsidR="003327E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an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NTN cell on the ground and </w:t>
      </w:r>
      <w:r w:rsidR="008343A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MBS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broadcast service area, possible scenarios can be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considered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as follows.</w:t>
      </w:r>
    </w:p>
    <w:p w:rsidR="00BB68AC" w:rsidRPr="00863731" w:rsidRDefault="00BB68AC" w:rsidP="00E4712D">
      <w:pPr>
        <w:spacing w:after="180"/>
        <w:rPr>
          <w:rFonts w:ascii="Arial" w:eastAsia="Calibri" w:hAnsi="Arial" w:cs="Arial"/>
          <w:kern w:val="0"/>
          <w:sz w:val="20"/>
          <w:szCs w:val="20"/>
          <w:u w:val="single"/>
          <w:lang w:val="sv-SE"/>
        </w:rPr>
      </w:pPr>
      <w:r w:rsidRPr="00863731">
        <w:rPr>
          <w:rFonts w:ascii="Arial" w:eastAsia="Calibri" w:hAnsi="Arial" w:cs="Arial"/>
          <w:kern w:val="0"/>
          <w:sz w:val="20"/>
          <w:szCs w:val="20"/>
          <w:u w:val="single"/>
          <w:lang w:val="sv-SE"/>
        </w:rPr>
        <w:t>Scenario 1 (S1)</w:t>
      </w:r>
      <w:r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 xml:space="preserve">: </w:t>
      </w:r>
      <w:r w:rsidR="006435B6"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>T</w:t>
      </w:r>
      <w:r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 xml:space="preserve">he service area is </w:t>
      </w:r>
      <w:r w:rsidR="008343A4">
        <w:rPr>
          <w:rFonts w:ascii="Arial" w:hAnsi="Arial" w:cs="Arial" w:hint="eastAsia"/>
          <w:kern w:val="0"/>
          <w:sz w:val="20"/>
          <w:szCs w:val="20"/>
          <w:lang w:val="sv-SE"/>
        </w:rPr>
        <w:t xml:space="preserve">a </w:t>
      </w:r>
      <w:r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 xml:space="preserve">portion of an NTN cell, and the </w:t>
      </w:r>
      <w:r w:rsidR="009B5ADC">
        <w:rPr>
          <w:rFonts w:ascii="Arial" w:hAnsi="Arial" w:cs="Arial" w:hint="eastAsia"/>
          <w:kern w:val="0"/>
          <w:sz w:val="20"/>
          <w:szCs w:val="20"/>
          <w:lang w:val="sv-SE"/>
        </w:rPr>
        <w:t>c</w:t>
      </w:r>
      <w:r w:rsidR="009B5ADC"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 xml:space="preserve">ontent </w:t>
      </w:r>
      <w:r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 xml:space="preserve">of the </w:t>
      </w:r>
      <w:r w:rsidR="0079613D">
        <w:rPr>
          <w:rFonts w:ascii="Arial" w:hAnsi="Arial" w:cs="Arial" w:hint="eastAsia"/>
          <w:kern w:val="0"/>
          <w:sz w:val="20"/>
          <w:szCs w:val="20"/>
          <w:lang w:val="sv-SE"/>
        </w:rPr>
        <w:t xml:space="preserve">broadcast </w:t>
      </w:r>
      <w:r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>service can only be received within the service area (e.g. bro</w:t>
      </w:r>
      <w:r w:rsidR="008343A4">
        <w:rPr>
          <w:rFonts w:ascii="Arial" w:hAnsi="Arial" w:cs="Arial" w:hint="eastAsia"/>
          <w:kern w:val="0"/>
          <w:sz w:val="20"/>
          <w:szCs w:val="20"/>
          <w:lang w:val="sv-SE"/>
        </w:rPr>
        <w:t>a</w:t>
      </w:r>
      <w:r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>dcast via a dedicated beam</w:t>
      </w:r>
      <w:r w:rsidR="008343A4">
        <w:rPr>
          <w:rFonts w:ascii="Arial" w:hAnsi="Arial" w:cs="Arial" w:hint="eastAsia"/>
          <w:kern w:val="0"/>
          <w:sz w:val="20"/>
          <w:szCs w:val="20"/>
          <w:lang w:val="sv-SE"/>
        </w:rPr>
        <w:t xml:space="preserve">(s) </w:t>
      </w:r>
      <w:r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>)</w:t>
      </w:r>
    </w:p>
    <w:p w:rsidR="00BB68AC" w:rsidRPr="00F62B7E" w:rsidRDefault="00BB68AC" w:rsidP="00F62B7E">
      <w:pPr>
        <w:spacing w:after="12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In this scenario, the NW only broadcasts the intended broadcast service </w:t>
      </w:r>
      <w:r w:rsidR="007072A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within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part of the NTN cell, e.g.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service area as shown </w:t>
      </w:r>
      <w:r w:rsidR="007072A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in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Figure 1</w:t>
      </w:r>
      <w:r w:rsidR="00F40BC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S1. In other words, the intended service cannot be received by the UE outside the service area (even if it is served by the NTN cell). The typical use case for such a deployment scenario would be the provision of regional radio/TV programmes for a given city/country. This scenario may require dedicated (steerable) beam to provide the intended MBS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broadcast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service towards </w:t>
      </w:r>
      <w:r w:rsidR="009B5AD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give</w:t>
      </w:r>
      <w:r w:rsidR="009B5AD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n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area. </w:t>
      </w:r>
      <w:r w:rsidR="006435B6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C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onsidering the hundreds of beams that can be supported by a satellite, the NW/Satellite operators may consider to support such a deployment scenario, if they want to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lastRenderedPageBreak/>
        <w:t xml:space="preserve">provide such added value broadcast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service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/business.</w:t>
      </w:r>
    </w:p>
    <w:p w:rsidR="00BB68AC" w:rsidRPr="00863731" w:rsidRDefault="00BB68AC" w:rsidP="00E4712D">
      <w:pPr>
        <w:spacing w:after="180"/>
        <w:rPr>
          <w:rFonts w:ascii="Arial" w:eastAsia="Calibri" w:hAnsi="Arial" w:cs="Arial"/>
          <w:kern w:val="0"/>
          <w:sz w:val="20"/>
          <w:szCs w:val="20"/>
          <w:u w:val="single"/>
          <w:lang w:val="sv-SE"/>
        </w:rPr>
      </w:pPr>
      <w:r w:rsidRPr="00863731">
        <w:rPr>
          <w:rFonts w:ascii="Arial" w:eastAsia="Calibri" w:hAnsi="Arial" w:cs="Arial" w:hint="eastAsia"/>
          <w:kern w:val="0"/>
          <w:sz w:val="20"/>
          <w:szCs w:val="20"/>
          <w:u w:val="single"/>
          <w:lang w:val="sv-SE"/>
        </w:rPr>
        <w:t>Scenario 2 (S2)</w:t>
      </w:r>
      <w:r w:rsidRPr="00863731">
        <w:rPr>
          <w:rFonts w:ascii="Arial" w:eastAsia="Calibri" w:hAnsi="Arial" w:cs="Arial" w:hint="eastAsia"/>
          <w:kern w:val="0"/>
          <w:sz w:val="20"/>
          <w:szCs w:val="20"/>
          <w:lang w:val="sv-SE"/>
        </w:rPr>
        <w:t xml:space="preserve">: </w:t>
      </w:r>
      <w:r w:rsidR="006435B6" w:rsidRPr="00863731">
        <w:rPr>
          <w:rFonts w:ascii="Arial" w:eastAsia="Calibri" w:hAnsi="Arial" w:cs="Arial" w:hint="eastAsia"/>
          <w:kern w:val="0"/>
          <w:sz w:val="20"/>
          <w:szCs w:val="20"/>
          <w:lang w:val="sv-SE"/>
        </w:rPr>
        <w:t>T</w:t>
      </w:r>
      <w:r w:rsidRPr="00863731">
        <w:rPr>
          <w:rFonts w:ascii="Arial" w:eastAsia="Calibri" w:hAnsi="Arial" w:cs="Arial" w:hint="eastAsia"/>
          <w:kern w:val="0"/>
          <w:sz w:val="20"/>
          <w:szCs w:val="20"/>
          <w:lang w:val="sv-SE"/>
        </w:rPr>
        <w:t>he s</w:t>
      </w:r>
      <w:r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 xml:space="preserve">ervice </w:t>
      </w:r>
      <w:r w:rsidRPr="00863731">
        <w:rPr>
          <w:rFonts w:ascii="Arial" w:eastAsia="Calibri" w:hAnsi="Arial" w:cs="Arial" w:hint="eastAsia"/>
          <w:kern w:val="0"/>
          <w:sz w:val="20"/>
          <w:szCs w:val="20"/>
          <w:lang w:val="sv-SE"/>
        </w:rPr>
        <w:t xml:space="preserve">area is </w:t>
      </w:r>
      <w:r w:rsidR="009B5ADC">
        <w:rPr>
          <w:rFonts w:ascii="Arial" w:hAnsi="Arial" w:cs="Arial" w:hint="eastAsia"/>
          <w:kern w:val="0"/>
          <w:sz w:val="20"/>
          <w:szCs w:val="20"/>
          <w:lang w:val="sv-SE"/>
        </w:rPr>
        <w:t xml:space="preserve">a </w:t>
      </w:r>
      <w:r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>portion of an NTN cell</w:t>
      </w:r>
      <w:r w:rsidRPr="00863731">
        <w:rPr>
          <w:rFonts w:ascii="Arial" w:eastAsia="Calibri" w:hAnsi="Arial" w:cs="Arial" w:hint="eastAsia"/>
          <w:kern w:val="0"/>
          <w:sz w:val="20"/>
          <w:szCs w:val="20"/>
          <w:lang w:val="sv-SE"/>
        </w:rPr>
        <w:t xml:space="preserve">, but the content of the </w:t>
      </w:r>
      <w:r w:rsidR="0079613D">
        <w:rPr>
          <w:rFonts w:ascii="Arial" w:hAnsi="Arial" w:cs="Arial" w:hint="eastAsia"/>
          <w:kern w:val="0"/>
          <w:sz w:val="20"/>
          <w:szCs w:val="20"/>
          <w:lang w:val="sv-SE"/>
        </w:rPr>
        <w:t xml:space="preserve">broadcast </w:t>
      </w:r>
      <w:r w:rsidRPr="00863731">
        <w:rPr>
          <w:rFonts w:ascii="Arial" w:eastAsia="Calibri" w:hAnsi="Arial" w:cs="Arial" w:hint="eastAsia"/>
          <w:kern w:val="0"/>
          <w:sz w:val="20"/>
          <w:szCs w:val="20"/>
          <w:lang w:val="sv-SE"/>
        </w:rPr>
        <w:t xml:space="preserve">service can be received within </w:t>
      </w:r>
      <w:r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>the</w:t>
      </w:r>
      <w:r w:rsidRPr="00863731">
        <w:rPr>
          <w:rFonts w:ascii="Arial" w:eastAsia="Calibri" w:hAnsi="Arial" w:cs="Arial" w:hint="eastAsia"/>
          <w:kern w:val="0"/>
          <w:sz w:val="20"/>
          <w:szCs w:val="20"/>
          <w:lang w:val="sv-SE"/>
        </w:rPr>
        <w:t xml:space="preserve"> whole cell (even outside the service area)</w:t>
      </w:r>
    </w:p>
    <w:p w:rsidR="00BB68AC" w:rsidRPr="00F62B7E" w:rsidRDefault="00BB68AC" w:rsidP="00F62B7E">
      <w:pPr>
        <w:spacing w:after="12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It is also possible that a</w:t>
      </w:r>
      <w:r w:rsidR="0079613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n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MBS service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broadcast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by the NW can be received by any UE located in the cell from the broadcast channel, but only the UEs located in certain area within the cell are expected/allowed to receive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service</w:t>
      </w:r>
      <w:r w:rsidR="0089202F"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(e.g. when the </w:t>
      </w:r>
      <w:proofErr w:type="spellStart"/>
      <w:r w:rsidR="0089202F"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gNB</w:t>
      </w:r>
      <w:proofErr w:type="spellEnd"/>
      <w:r w:rsidR="0089202F"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6435B6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could</w:t>
      </w:r>
      <w:r w:rsidR="0089202F"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not deploy dedicated beams to support intended broadcast service(s) as in S1</w:t>
      </w:r>
      <w:r w:rsidR="006435B6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or </w:t>
      </w:r>
      <w:r w:rsidR="006435B6"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="006435B6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service area is i</w:t>
      </w:r>
      <w:r w:rsidR="006435B6"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rregular</w:t>
      </w:r>
      <w:r w:rsidR="006435B6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79613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for certain </w:t>
      </w:r>
      <w:r w:rsidR="006435B6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beams</w:t>
      </w:r>
      <w:r w:rsidR="0079613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to cover</w:t>
      </w:r>
      <w:r w:rsidR="0089202F"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)</w:t>
      </w:r>
      <w:r w:rsidR="0089202F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 </w:t>
      </w:r>
      <w:r w:rsidR="0089202F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possible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case is when the NTN provides a cell that covers multiple countries across the country borders </w:t>
      </w:r>
      <w:r w:rsidR="00F40BC4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as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shown </w:t>
      </w:r>
      <w:r w:rsidR="00F40BC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in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Figure 1</w:t>
      </w:r>
      <w:r w:rsidR="00F40BC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S2</w:t>
      </w:r>
      <w:r w:rsidR="006435B6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,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only the UEs located in some countr</w:t>
      </w:r>
      <w:r w:rsidR="006435B6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ie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 are regarded as in the intended service area and should receive the MBS service, but the UEs in other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countries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should not (due to e.g. the regulation restrictions).</w:t>
      </w:r>
    </w:p>
    <w:p w:rsidR="00BB68AC" w:rsidRPr="00863731" w:rsidRDefault="00BB68AC" w:rsidP="00E4712D">
      <w:pPr>
        <w:spacing w:after="180"/>
        <w:rPr>
          <w:rFonts w:ascii="Arial" w:eastAsia="Calibri" w:hAnsi="Arial" w:cs="Arial"/>
          <w:kern w:val="0"/>
          <w:sz w:val="20"/>
          <w:szCs w:val="20"/>
          <w:u w:val="single"/>
          <w:lang w:val="sv-SE"/>
        </w:rPr>
      </w:pPr>
      <w:r w:rsidRPr="00863731">
        <w:rPr>
          <w:rFonts w:ascii="Arial" w:eastAsia="Calibri" w:hAnsi="Arial" w:cs="Arial" w:hint="eastAsia"/>
          <w:kern w:val="0"/>
          <w:sz w:val="20"/>
          <w:szCs w:val="20"/>
          <w:u w:val="single"/>
          <w:lang w:val="sv-SE"/>
        </w:rPr>
        <w:t>Scenario 3 (S3)</w:t>
      </w:r>
      <w:r w:rsidRPr="00863731">
        <w:rPr>
          <w:rFonts w:ascii="Arial" w:eastAsia="Calibri" w:hAnsi="Arial" w:cs="Arial" w:hint="eastAsia"/>
          <w:kern w:val="0"/>
          <w:sz w:val="20"/>
          <w:szCs w:val="20"/>
          <w:lang w:val="sv-SE"/>
        </w:rPr>
        <w:t xml:space="preserve">: </w:t>
      </w:r>
      <w:r w:rsidR="006435B6" w:rsidRPr="00863731">
        <w:rPr>
          <w:rFonts w:ascii="Arial" w:eastAsia="Calibri" w:hAnsi="Arial" w:cs="Arial" w:hint="eastAsia"/>
          <w:kern w:val="0"/>
          <w:sz w:val="20"/>
          <w:szCs w:val="20"/>
          <w:lang w:val="sv-SE"/>
        </w:rPr>
        <w:t>T</w:t>
      </w:r>
      <w:r w:rsidRPr="00863731">
        <w:rPr>
          <w:rFonts w:ascii="Arial" w:eastAsia="Calibri" w:hAnsi="Arial" w:cs="Arial" w:hint="eastAsia"/>
          <w:kern w:val="0"/>
          <w:sz w:val="20"/>
          <w:szCs w:val="20"/>
          <w:lang w:val="sv-SE"/>
        </w:rPr>
        <w:t xml:space="preserve">he intended service area </w:t>
      </w:r>
      <w:r w:rsidRPr="00863731">
        <w:rPr>
          <w:rFonts w:ascii="Arial" w:eastAsia="Calibri" w:hAnsi="Arial" w:cs="Arial"/>
          <w:kern w:val="0"/>
          <w:sz w:val="20"/>
          <w:szCs w:val="20"/>
          <w:lang w:val="sv-SE"/>
        </w:rPr>
        <w:t>consists of a list of NTN cell(s)/tracking area(s)</w:t>
      </w:r>
    </w:p>
    <w:p w:rsidR="00BB68AC" w:rsidRPr="00F62B7E" w:rsidRDefault="00BB68AC" w:rsidP="00F62B7E">
      <w:pPr>
        <w:spacing w:after="12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It may also be possible that the </w:t>
      </w:r>
      <w:r w:rsidR="006435B6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service area is</w:t>
      </w:r>
      <w:r w:rsidR="00FD3920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very</w:t>
      </w:r>
      <w:r w:rsidR="006435B6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large</w:t>
      </w:r>
      <w:r w:rsidR="00FD3920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and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can cover one or multiple NTN cells/ tracking areas as in TN, e.g. when </w:t>
      </w:r>
      <w:r w:rsidR="00AB2356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NTN applies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MBS </w:t>
      </w:r>
      <w:r w:rsidR="00AB2356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to provide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broadcast service </w:t>
      </w:r>
      <w:r w:rsidR="00AB2356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for a broad area or one or more </w:t>
      </w:r>
      <w:r w:rsidR="00FD3920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countr</w:t>
      </w:r>
      <w:r w:rsidR="00AB2356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ies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. </w:t>
      </w:r>
      <w:r w:rsidR="00AB2356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W</w:t>
      </w:r>
      <w:r w:rsidR="00AB2356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</w:t>
      </w:r>
      <w:r w:rsidR="00AB2356"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think such </w:t>
      </w:r>
      <w:r w:rsidR="00AB2356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deployment scenario is not excluded by the WI, in which case all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UE within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se cells/ tracking areas are allowed to receive </w:t>
      </w:r>
      <w:r w:rsidRPr="00F62B7E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service, </w:t>
      </w:r>
      <w:r w:rsidR="00AB2356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as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shown </w:t>
      </w:r>
      <w:r w:rsidR="00AB2356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in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Figure 1</w:t>
      </w:r>
      <w:r w:rsidR="00AB2356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</w:t>
      </w:r>
      <w:r w:rsidRPr="00F62B7E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S3.</w:t>
      </w:r>
    </w:p>
    <w:p w:rsidR="00BB68AC" w:rsidRPr="00BB68AC" w:rsidRDefault="00435AC4" w:rsidP="00BB68AC">
      <w:pPr>
        <w:spacing w:after="60"/>
        <w:jc w:val="center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object w:dxaOrig="21516" w:dyaOrig="7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1pt;height:164.45pt" o:ole="">
            <v:imagedata r:id="rId12" o:title=""/>
          </v:shape>
          <o:OLEObject Type="Embed" ProgID="Visio.Drawing.11" ShapeID="_x0000_i1025" DrawAspect="Content" ObjectID="_1773756619" r:id="rId13"/>
        </w:object>
      </w:r>
    </w:p>
    <w:p w:rsidR="00BB68AC" w:rsidRPr="00863731" w:rsidRDefault="00BB68AC" w:rsidP="00863731">
      <w:pPr>
        <w:spacing w:after="180"/>
        <w:jc w:val="center"/>
        <w:rPr>
          <w:rFonts w:ascii="Arial" w:eastAsia="等线" w:hAnsi="Arial" w:cs="Arial"/>
          <w:bCs/>
          <w:kern w:val="0"/>
          <w:sz w:val="20"/>
          <w:szCs w:val="20"/>
          <w:lang w:val="en-GB"/>
        </w:rPr>
      </w:pPr>
      <w:proofErr w:type="gramStart"/>
      <w:r w:rsidRPr="00863731">
        <w:rPr>
          <w:rFonts w:ascii="Arial" w:eastAsia="等线" w:hAnsi="Arial" w:cs="Arial"/>
          <w:kern w:val="0"/>
          <w:sz w:val="20"/>
          <w:szCs w:val="20"/>
          <w:lang w:val="en-GB"/>
        </w:rPr>
        <w:t>Figure 1.</w:t>
      </w:r>
      <w:proofErr w:type="gramEnd"/>
      <w:r w:rsidRPr="00863731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Potential s</w:t>
      </w:r>
      <w:r w:rsidRPr="00863731">
        <w:rPr>
          <w:rFonts w:ascii="Arial" w:eastAsia="Malgun Gothic" w:hAnsi="Arial" w:cs="Arial"/>
          <w:kern w:val="0"/>
          <w:sz w:val="20"/>
          <w:szCs w:val="20"/>
          <w:lang w:val="en-GB"/>
        </w:rPr>
        <w:t xml:space="preserve">cenarios to be supported for broadcast service via </w:t>
      </w:r>
      <w:r w:rsidRPr="00863731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NR </w:t>
      </w:r>
      <w:r w:rsidRPr="00863731">
        <w:rPr>
          <w:rFonts w:ascii="Arial" w:eastAsia="Malgun Gothic" w:hAnsi="Arial" w:cs="Arial"/>
          <w:kern w:val="0"/>
          <w:sz w:val="20"/>
          <w:szCs w:val="20"/>
          <w:lang w:val="en-GB"/>
        </w:rPr>
        <w:t>NTN</w:t>
      </w:r>
      <w:r w:rsidRPr="00863731">
        <w:rPr>
          <w:rFonts w:ascii="Arial" w:eastAsia="等线" w:hAnsi="Arial" w:cs="Arial"/>
          <w:kern w:val="0"/>
          <w:sz w:val="20"/>
          <w:szCs w:val="20"/>
          <w:lang w:val="en-GB"/>
        </w:rPr>
        <w:t>.</w:t>
      </w:r>
    </w:p>
    <w:p w:rsidR="00F52441" w:rsidRPr="00A376A0" w:rsidRDefault="00F52441" w:rsidP="00863731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It is proposed that </w:t>
      </w:r>
      <w:r w:rsidR="00BB68AC" w:rsidRPr="00EC5F82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RAN2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first </w:t>
      </w:r>
      <w:r w:rsidR="00BB68AC" w:rsidRPr="00EC5F82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discuss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es</w:t>
      </w:r>
      <w:r w:rsidR="00BB68AC" w:rsidRPr="00EC5F82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the above scenarios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BB68AC" w:rsidRPr="00EC5F82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determine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BB68AC" w:rsidRPr="00EC5F82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intended scenarios that should be supported by the </w:t>
      </w:r>
      <w:r w:rsidR="00BB68AC" w:rsidRPr="00EC5F82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broadcast service via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Rel-19 </w:t>
      </w:r>
      <w:r w:rsidR="00D732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NR </w:t>
      </w:r>
      <w:r w:rsidR="00BB68AC" w:rsidRPr="00EC5F82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NTN</w:t>
      </w:r>
      <w:r w:rsidR="00BB68AC" w:rsidRPr="00EC5F82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.</w:t>
      </w:r>
    </w:p>
    <w:p w:rsidR="00BB68AC" w:rsidRPr="001A54F3" w:rsidRDefault="00BB68AC" w:rsidP="00EC5F82">
      <w:pPr>
        <w:spacing w:after="6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EC5F82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Proposal 1:</w:t>
      </w:r>
      <w:r w:rsidRPr="00EC5F82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EC5F82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RAN2 discuss</w:t>
      </w:r>
      <w:r w:rsidR="00F5244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es</w:t>
      </w:r>
      <w:r w:rsidRPr="00EC5F82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1A54F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and confirms </w:t>
      </w:r>
      <w:r w:rsidRPr="00EC5F82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the intended scenarios to be supported for </w:t>
      </w:r>
      <w:r w:rsidRPr="00EC5F82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 xml:space="preserve">MBS </w:t>
      </w:r>
      <w:r w:rsidRPr="00EC5F82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broadcast service via NR NTN</w:t>
      </w:r>
      <w:r w:rsidR="001A54F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 Rel-19:</w:t>
      </w:r>
    </w:p>
    <w:p w:rsidR="00BB68AC" w:rsidRPr="00EC5F82" w:rsidRDefault="00BB68AC" w:rsidP="00EC5F82">
      <w:pPr>
        <w:numPr>
          <w:ilvl w:val="1"/>
          <w:numId w:val="39"/>
        </w:numPr>
        <w:spacing w:after="60"/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</w:pP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 xml:space="preserve">S1: </w:t>
      </w:r>
      <w:r w:rsidR="000010CD" w:rsidRPr="00EC5F82">
        <w:rPr>
          <w:rFonts w:ascii="Times New Roman" w:eastAsia="Calibri" w:hAnsi="Times New Roman" w:cs="Times New Roman" w:hint="eastAsia"/>
          <w:b/>
          <w:kern w:val="0"/>
          <w:sz w:val="20"/>
          <w:szCs w:val="20"/>
          <w:lang w:val="sv-SE"/>
        </w:rPr>
        <w:t>T</w:t>
      </w:r>
      <w:r w:rsidR="000010CD"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 xml:space="preserve">he service area is </w:t>
      </w:r>
      <w:r w:rsidR="00DD1251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 xml:space="preserve">a </w:t>
      </w:r>
      <w:r w:rsidR="000010CD"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>portion of an NTN cell, and the Content of the service can only be received within the service area (e.g. bro</w:t>
      </w:r>
      <w:r w:rsidR="00A66F12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a</w:t>
      </w:r>
      <w:r w:rsidR="000010CD"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>dcast via a dedicated beam</w:t>
      </w:r>
      <w:r w:rsidR="00DD1251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 xml:space="preserve">(s) </w:t>
      </w:r>
      <w:r w:rsidR="000010CD"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>)</w:t>
      </w:r>
      <w:r w:rsidR="00D73238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.</w:t>
      </w:r>
    </w:p>
    <w:p w:rsidR="00BB68AC" w:rsidRPr="00EC5F82" w:rsidRDefault="00BB68AC" w:rsidP="00EC5F82">
      <w:pPr>
        <w:numPr>
          <w:ilvl w:val="1"/>
          <w:numId w:val="39"/>
        </w:numPr>
        <w:spacing w:after="60"/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</w:pP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 xml:space="preserve">S2: </w:t>
      </w:r>
      <w:r w:rsidR="000010CD" w:rsidRPr="00EC5F82">
        <w:rPr>
          <w:rFonts w:ascii="Times New Roman" w:eastAsia="Calibri" w:hAnsi="Times New Roman" w:cs="Times New Roman" w:hint="eastAsia"/>
          <w:b/>
          <w:kern w:val="0"/>
          <w:sz w:val="20"/>
          <w:szCs w:val="20"/>
          <w:lang w:val="sv-SE"/>
        </w:rPr>
        <w:t>The s</w:t>
      </w:r>
      <w:r w:rsidR="000010CD"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 xml:space="preserve">ervice </w:t>
      </w:r>
      <w:r w:rsidR="000010CD" w:rsidRPr="00EC5F82">
        <w:rPr>
          <w:rFonts w:ascii="Times New Roman" w:eastAsia="Calibri" w:hAnsi="Times New Roman" w:cs="Times New Roman" w:hint="eastAsia"/>
          <w:b/>
          <w:kern w:val="0"/>
          <w:sz w:val="20"/>
          <w:szCs w:val="20"/>
          <w:lang w:val="sv-SE"/>
        </w:rPr>
        <w:t xml:space="preserve">area is </w:t>
      </w:r>
      <w:r w:rsidR="00DD1251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 xml:space="preserve">a </w:t>
      </w:r>
      <w:r w:rsidR="000010CD"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>portion of an NTN cell</w:t>
      </w:r>
      <w:r w:rsidR="000010CD" w:rsidRPr="00EC5F82">
        <w:rPr>
          <w:rFonts w:ascii="Times New Roman" w:eastAsia="Calibri" w:hAnsi="Times New Roman" w:cs="Times New Roman" w:hint="eastAsia"/>
          <w:b/>
          <w:kern w:val="0"/>
          <w:sz w:val="20"/>
          <w:szCs w:val="20"/>
          <w:lang w:val="sv-SE"/>
        </w:rPr>
        <w:t xml:space="preserve">, but the content of the service can be received within </w:t>
      </w:r>
      <w:r w:rsidR="000010CD"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>the</w:t>
      </w:r>
      <w:r w:rsidR="000010CD" w:rsidRPr="00EC5F82">
        <w:rPr>
          <w:rFonts w:ascii="Times New Roman" w:eastAsia="Calibri" w:hAnsi="Times New Roman" w:cs="Times New Roman" w:hint="eastAsia"/>
          <w:b/>
          <w:kern w:val="0"/>
          <w:sz w:val="20"/>
          <w:szCs w:val="20"/>
          <w:lang w:val="sv-SE"/>
        </w:rPr>
        <w:t xml:space="preserve"> whole cell</w:t>
      </w:r>
      <w:r w:rsidR="00D73238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.</w:t>
      </w:r>
    </w:p>
    <w:p w:rsidR="00BB68AC" w:rsidRPr="00EC5F82" w:rsidRDefault="00BB68AC" w:rsidP="00863731">
      <w:pPr>
        <w:numPr>
          <w:ilvl w:val="1"/>
          <w:numId w:val="39"/>
        </w:numPr>
        <w:spacing w:after="180"/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</w:pP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 xml:space="preserve">S3: </w:t>
      </w:r>
      <w:r w:rsidR="000010CD" w:rsidRPr="00EC5F82">
        <w:rPr>
          <w:rFonts w:ascii="Times New Roman" w:eastAsia="Calibri" w:hAnsi="Times New Roman" w:cs="Times New Roman" w:hint="eastAsia"/>
          <w:b/>
          <w:kern w:val="0"/>
          <w:sz w:val="20"/>
          <w:szCs w:val="20"/>
          <w:lang w:val="sv-SE"/>
        </w:rPr>
        <w:t xml:space="preserve">The intended service area </w:t>
      </w:r>
      <w:r w:rsidR="000010CD"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>consists of a list of NTN cell(s)/tracking area(s)</w:t>
      </w:r>
      <w:r w:rsidR="00D73238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.</w:t>
      </w:r>
    </w:p>
    <w:p w:rsidR="00205E4B" w:rsidRPr="00F2389B" w:rsidRDefault="00F2389B" w:rsidP="00863731">
      <w:pPr>
        <w:spacing w:after="180"/>
        <w:rPr>
          <w:rFonts w:ascii="Times New Roman" w:hAnsi="Times New Roman" w:cs="Times New Roman"/>
          <w:kern w:val="0"/>
          <w:sz w:val="20"/>
          <w:lang w:val="sv-SE"/>
        </w:rPr>
      </w:pPr>
      <w:r w:rsidRPr="00F2389B">
        <w:rPr>
          <w:rFonts w:ascii="Times New Roman" w:hAnsi="Times New Roman" w:cs="Times New Roman" w:hint="eastAsia"/>
          <w:kern w:val="0"/>
          <w:sz w:val="20"/>
          <w:lang w:val="sv-SE"/>
        </w:rPr>
        <w:t>These scenarios in proposal 1</w:t>
      </w:r>
      <w:r>
        <w:rPr>
          <w:rFonts w:ascii="Times New Roman" w:hAnsi="Times New Roman" w:cs="Times New Roman" w:hint="eastAsia"/>
          <w:kern w:val="0"/>
          <w:sz w:val="20"/>
          <w:lang w:val="sv-SE"/>
        </w:rPr>
        <w:t xml:space="preserve"> </w:t>
      </w:r>
      <w:r w:rsidR="00DD1251">
        <w:rPr>
          <w:rFonts w:ascii="Times New Roman" w:hAnsi="Times New Roman" w:cs="Times New Roman" w:hint="eastAsia"/>
          <w:kern w:val="0"/>
          <w:sz w:val="20"/>
          <w:lang w:val="sv-SE"/>
        </w:rPr>
        <w:t xml:space="preserve">are possibly supported </w:t>
      </w:r>
      <w:r w:rsidR="00722266">
        <w:rPr>
          <w:rFonts w:ascii="Times New Roman" w:hAnsi="Times New Roman" w:cs="Times New Roman" w:hint="eastAsia"/>
          <w:kern w:val="0"/>
          <w:sz w:val="20"/>
          <w:lang w:val="sv-SE"/>
        </w:rPr>
        <w:t xml:space="preserve">in </w:t>
      </w:r>
      <w:r w:rsidR="00DD1251">
        <w:rPr>
          <w:rFonts w:ascii="Times New Roman" w:hAnsi="Times New Roman" w:cs="Times New Roman" w:hint="eastAsia"/>
          <w:kern w:val="0"/>
          <w:sz w:val="20"/>
          <w:lang w:val="sv-SE"/>
        </w:rPr>
        <w:t>the</w:t>
      </w:r>
      <w:r w:rsidR="00D73238">
        <w:rPr>
          <w:rFonts w:ascii="Times New Roman" w:hAnsi="Times New Roman" w:cs="Times New Roman" w:hint="eastAsia"/>
          <w:kern w:val="0"/>
          <w:sz w:val="20"/>
          <w:lang w:val="sv-SE"/>
        </w:rPr>
        <w:t xml:space="preserve"> </w:t>
      </w:r>
      <w:r w:rsidR="00DD1251">
        <w:rPr>
          <w:rFonts w:ascii="Times New Roman" w:hAnsi="Times New Roman" w:cs="Times New Roman" w:hint="eastAsia"/>
          <w:kern w:val="0"/>
          <w:sz w:val="20"/>
          <w:lang w:val="sv-SE"/>
        </w:rPr>
        <w:t xml:space="preserve">deployment </w:t>
      </w:r>
      <w:r w:rsidR="00722266">
        <w:rPr>
          <w:rFonts w:ascii="Times New Roman" w:hAnsi="Times New Roman" w:cs="Times New Roman" w:hint="eastAsia"/>
          <w:kern w:val="0"/>
          <w:sz w:val="20"/>
          <w:lang w:val="sv-SE"/>
        </w:rPr>
        <w:t xml:space="preserve">of </w:t>
      </w:r>
      <w:r w:rsidR="00DD1251">
        <w:rPr>
          <w:rFonts w:ascii="Times New Roman" w:hAnsi="Times New Roman" w:cs="Times New Roman" w:hint="eastAsia"/>
          <w:kern w:val="0"/>
          <w:sz w:val="20"/>
          <w:lang w:val="sv-SE"/>
        </w:rPr>
        <w:t xml:space="preserve">both </w:t>
      </w:r>
      <w:r w:rsidR="00722266">
        <w:rPr>
          <w:rFonts w:ascii="Times New Roman" w:hAnsi="Times New Roman" w:cs="Times New Roman" w:hint="eastAsia"/>
          <w:kern w:val="0"/>
          <w:sz w:val="20"/>
          <w:lang w:val="sv-SE"/>
        </w:rPr>
        <w:t xml:space="preserve">GSO and NGSO. </w:t>
      </w:r>
      <w:r w:rsidR="00DD1251">
        <w:rPr>
          <w:rFonts w:ascii="Times New Roman" w:hAnsi="Times New Roman" w:cs="Times New Roman" w:hint="eastAsia"/>
          <w:kern w:val="0"/>
          <w:sz w:val="20"/>
          <w:lang w:val="sv-SE"/>
        </w:rPr>
        <w:t>NTN depoyment based on b</w:t>
      </w:r>
      <w:r w:rsidR="00722266">
        <w:rPr>
          <w:rFonts w:ascii="Times New Roman" w:hAnsi="Times New Roman" w:cs="Times New Roman" w:hint="eastAsia"/>
          <w:kern w:val="0"/>
          <w:sz w:val="20"/>
          <w:lang w:val="sv-SE"/>
        </w:rPr>
        <w:t xml:space="preserve">oth of these two </w:t>
      </w:r>
      <w:r w:rsidR="00DD3CB5">
        <w:rPr>
          <w:rFonts w:ascii="Times New Roman" w:hAnsi="Times New Roman" w:cs="Times New Roman" w:hint="eastAsia"/>
          <w:kern w:val="0"/>
          <w:sz w:val="20"/>
          <w:lang w:val="sv-SE"/>
        </w:rPr>
        <w:t>orbits</w:t>
      </w:r>
      <w:r w:rsidR="00722266">
        <w:rPr>
          <w:rFonts w:ascii="Times New Roman" w:hAnsi="Times New Roman" w:cs="Times New Roman" w:hint="eastAsia"/>
          <w:kern w:val="0"/>
          <w:sz w:val="20"/>
          <w:lang w:val="sv-SE"/>
        </w:rPr>
        <w:t xml:space="preserve"> </w:t>
      </w:r>
      <w:r w:rsidR="00DD1251">
        <w:rPr>
          <w:rFonts w:ascii="Times New Roman" w:hAnsi="Times New Roman" w:cs="Times New Roman" w:hint="eastAsia"/>
          <w:kern w:val="0"/>
          <w:sz w:val="20"/>
          <w:lang w:val="sv-SE"/>
        </w:rPr>
        <w:t xml:space="preserve">types </w:t>
      </w:r>
      <w:r w:rsidR="00722266">
        <w:rPr>
          <w:rFonts w:ascii="Times New Roman" w:hAnsi="Times New Roman" w:cs="Times New Roman" w:hint="eastAsia"/>
          <w:kern w:val="0"/>
          <w:sz w:val="20"/>
          <w:lang w:val="sv-SE"/>
        </w:rPr>
        <w:t>can be take into consideration.</w:t>
      </w:r>
    </w:p>
    <w:p w:rsidR="00227403" w:rsidRPr="00BB68AC" w:rsidRDefault="00227403" w:rsidP="00863731">
      <w:pPr>
        <w:spacing w:after="180"/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Support both GSO and NGSO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EF50D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deployment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Pr="00BB68AC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 xml:space="preserve">MBS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broadcast service via NR NTN.</w:t>
      </w:r>
    </w:p>
    <w:p w:rsidR="00227403" w:rsidRPr="00BB68AC" w:rsidRDefault="00227403" w:rsidP="00863731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A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fter the scenarios are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determined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, LS</w:t>
      </w:r>
      <w:r w:rsidRPr="00BB68A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on </w:t>
      </w:r>
      <w:r w:rsidR="00A376A0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RAN</w:t>
      </w:r>
      <w:r w:rsidR="00A376A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2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decision</w:t>
      </w:r>
      <w:r w:rsidRPr="00BB68A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could be sen</w:t>
      </w:r>
      <w:r w:rsidR="00753A7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to RAN3</w:t>
      </w:r>
      <w:r w:rsidR="00A376A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as the supported scenario may also impact RAN3 designs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.</w:t>
      </w:r>
    </w:p>
    <w:p w:rsidR="00BB68AC" w:rsidRPr="00BB68AC" w:rsidRDefault="00BB68AC" w:rsidP="00863731">
      <w:pPr>
        <w:spacing w:after="180"/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227403" w:rsidRPr="00EA3B67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: Inform RAN3 of the scenarios to be supported as decided by RAN2. </w:t>
      </w:r>
    </w:p>
    <w:p w:rsidR="00BB68AC" w:rsidRPr="00863731" w:rsidRDefault="00BB68AC" w:rsidP="00863731">
      <w:pPr>
        <w:pStyle w:val="20"/>
      </w:pPr>
      <w:r w:rsidRPr="00863731">
        <w:rPr>
          <w:rFonts w:hint="eastAsia"/>
        </w:rPr>
        <w:t>Potential issues</w:t>
      </w:r>
    </w:p>
    <w:p w:rsidR="00BB68AC" w:rsidRPr="00BB68AC" w:rsidRDefault="00BB68AC" w:rsidP="00411A57">
      <w:pPr>
        <w:spacing w:after="180"/>
        <w:rPr>
          <w:rFonts w:ascii="Times New Roman" w:eastAsia="Malgun Gothic" w:hAnsi="Times New Roman" w:cs="Times New Roman"/>
          <w:b/>
          <w:i/>
          <w:kern w:val="0"/>
          <w:sz w:val="20"/>
          <w:szCs w:val="20"/>
          <w:u w:val="single"/>
          <w:lang w:val="en-GB"/>
        </w:rPr>
      </w:pPr>
      <w:r w:rsidRPr="00BB68AC">
        <w:rPr>
          <w:rFonts w:ascii="Times New Roman" w:eastAsia="Malgun Gothic" w:hAnsi="Times New Roman" w:cs="Times New Roman"/>
          <w:b/>
          <w:i/>
          <w:kern w:val="0"/>
          <w:sz w:val="20"/>
          <w:szCs w:val="20"/>
          <w:u w:val="single"/>
          <w:lang w:val="en-GB"/>
        </w:rPr>
        <w:t>I</w:t>
      </w:r>
      <w:r w:rsidRPr="00BB68AC">
        <w:rPr>
          <w:rFonts w:ascii="Times New Roman" w:eastAsia="Malgun Gothic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>ssue#1: Providing service area to UE</w:t>
      </w:r>
    </w:p>
    <w:p w:rsidR="00BB68AC" w:rsidRPr="00BB68AC" w:rsidRDefault="00BB68AC" w:rsidP="00502710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lastRenderedPageBreak/>
        <w:t>B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ased on the </w:t>
      </w:r>
      <w:r w:rsidR="0050271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analyses</w:t>
      </w:r>
      <w:r w:rsidR="00502710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in section 2.1, it is obvious that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legacy service area </w:t>
      </w:r>
      <w:r w:rsidR="0050271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configuration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in </w:t>
      </w:r>
      <w:r w:rsidR="0050271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form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of cell list or TA list is not sufficient for NTN. To support </w:t>
      </w:r>
      <w:r w:rsidR="0050271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related</w:t>
      </w:r>
      <w:r w:rsidR="00502710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scenarios</w:t>
      </w:r>
      <w:r w:rsidR="00E4712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(e.g. S1/2)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, new format of service area needs </w:t>
      </w:r>
      <w:r w:rsidR="009C1DE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be introduced. For example,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service area could be a </w:t>
      </w:r>
      <w:r w:rsidR="00535C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reference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location with a radius</w:t>
      </w:r>
      <w:r w:rsidR="00535C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or a beam </w:t>
      </w:r>
      <w:proofErr w:type="gramStart"/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index</w:t>
      </w:r>
      <w:r w:rsidR="00535C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(</w:t>
      </w:r>
      <w:proofErr w:type="spellStart"/>
      <w:proofErr w:type="gramEnd"/>
      <w:r w:rsidR="00535C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es</w:t>
      </w:r>
      <w:proofErr w:type="spellEnd"/>
      <w:r w:rsidR="00535C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)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of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NTN cell.</w:t>
      </w:r>
    </w:p>
    <w:p w:rsidR="00BB68AC" w:rsidRPr="00BB68AC" w:rsidRDefault="00BB68AC" w:rsidP="00502710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Further</w:t>
      </w:r>
      <w:r w:rsidR="00200A1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more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way of providing service area to UE in NTN can also be discussed.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I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n </w:t>
      </w:r>
      <w:r w:rsidR="00200A1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legacy, the UE </w:t>
      </w:r>
      <w:r w:rsidR="00200A16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acquire</w:t>
      </w:r>
      <w:r w:rsidR="00200A1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200A16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service area via preconfigured configuration in USD or via the service announcement procedure in application level [2]. The service area</w:t>
      </w:r>
      <w:r w:rsidR="00200A1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information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is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obtained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from CN. In NTN, the service area may be a smaller area of an NTN </w:t>
      </w:r>
      <w:proofErr w:type="gramStart"/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cell,</w:t>
      </w:r>
      <w:proofErr w:type="gramEnd"/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the CN may not know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relative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location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between the service area and the cell in detail. </w:t>
      </w:r>
      <w:r w:rsidR="00535C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 this case</w:t>
      </w:r>
      <w:r w:rsidR="0048735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the RAN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32A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may be depended on to </w:t>
      </w:r>
      <w:r w:rsidR="0048735A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provid</w:t>
      </w:r>
      <w:r w:rsidR="0048735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 further</w:t>
      </w:r>
      <w:r w:rsidR="0048735A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serving area to UE is via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system information</w:t>
      </w:r>
      <w:r w:rsidR="003759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which </w:t>
      </w:r>
      <w:r w:rsidR="0048735A">
        <w:rPr>
          <w:rFonts w:ascii="Times New Roman" w:hAnsi="Times New Roman" w:cs="Times New Roman"/>
          <w:kern w:val="0"/>
          <w:sz w:val="20"/>
          <w:szCs w:val="20"/>
          <w:lang w:val="en-GB"/>
        </w:rPr>
        <w:t>aligns</w:t>
      </w:r>
      <w:r w:rsidR="003759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with the objective description in [1]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.</w:t>
      </w:r>
    </w:p>
    <w:p w:rsidR="00BB68AC" w:rsidRPr="00BB68AC" w:rsidRDefault="00BB68AC" w:rsidP="00502710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I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n summary, </w:t>
      </w:r>
      <w:r w:rsidR="003759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RAN2 needs to introduce </w:t>
      </w:r>
      <w:r w:rsidR="00984EA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new </w:t>
      </w:r>
      <w:r w:rsidR="003759A6">
        <w:rPr>
          <w:rFonts w:ascii="Times New Roman" w:hAnsi="Times New Roman" w:cs="Times New Roman"/>
          <w:kern w:val="0"/>
          <w:sz w:val="20"/>
          <w:szCs w:val="20"/>
          <w:lang w:val="en-GB"/>
        </w:rPr>
        <w:t>signalling</w:t>
      </w:r>
      <w:r w:rsidR="003759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84EA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873E8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further </w:t>
      </w:r>
      <w:r w:rsidR="00984EA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indicate the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service area for </w:t>
      </w:r>
      <w:r w:rsidR="00984EA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MBS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broadcast service </w:t>
      </w:r>
      <w:r w:rsidR="00984EA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NR NTN</w:t>
      </w:r>
      <w:r w:rsidR="00984EA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="004B05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with the specific </w:t>
      </w:r>
      <w:r w:rsidR="004B0528">
        <w:rPr>
          <w:rFonts w:ascii="Times New Roman" w:hAnsi="Times New Roman" w:cs="Times New Roman"/>
          <w:kern w:val="0"/>
          <w:sz w:val="20"/>
          <w:szCs w:val="20"/>
          <w:lang w:val="en-GB"/>
        </w:rPr>
        <w:t>signalling</w:t>
      </w:r>
      <w:r w:rsidR="004B05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format </w:t>
      </w:r>
      <w:r w:rsidR="00132A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pending </w:t>
      </w:r>
      <w:r w:rsidR="004B05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further </w:t>
      </w:r>
      <w:r w:rsidR="00132A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detailed </w:t>
      </w:r>
      <w:r w:rsidR="004B05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discussion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.</w:t>
      </w:r>
    </w:p>
    <w:p w:rsidR="00BB68AC" w:rsidRPr="004B0528" w:rsidRDefault="00BB68AC" w:rsidP="00502710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EC5F8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For the case that </w:t>
      </w:r>
      <w:r w:rsidR="00132AF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 service area covered by a portion of</w:t>
      </w:r>
      <w:r w:rsid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NTN cell, RAN2 agrees to </w:t>
      </w:r>
      <w:r w:rsidR="004B0528">
        <w:rPr>
          <w:rFonts w:ascii="Times New Roman" w:hAnsi="Times New Roman" w:cs="Times New Roman" w:hint="eastAsia"/>
          <w:b/>
          <w:kern w:val="0"/>
          <w:sz w:val="20"/>
          <w:szCs w:val="20"/>
        </w:rPr>
        <w:t>i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ntroduce 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 xml:space="preserve">new </w:t>
      </w:r>
      <w:r w:rsidR="004B0528">
        <w:rPr>
          <w:rFonts w:ascii="Times New Roman" w:hAnsi="Times New Roman" w:cs="Times New Roman"/>
          <w:b/>
          <w:kern w:val="0"/>
          <w:sz w:val="20"/>
          <w:szCs w:val="20"/>
        </w:rPr>
        <w:t>signaling</w:t>
      </w:r>
      <w:r w:rsidR="004B052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in system information to </w:t>
      </w:r>
      <w:r w:rsidR="00622EF4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further </w:t>
      </w:r>
      <w:r w:rsidR="004B0528">
        <w:rPr>
          <w:rFonts w:ascii="Times New Roman" w:hAnsi="Times New Roman" w:cs="Times New Roman" w:hint="eastAsia"/>
          <w:b/>
          <w:kern w:val="0"/>
          <w:sz w:val="20"/>
          <w:szCs w:val="20"/>
        </w:rPr>
        <w:t>indicate</w:t>
      </w:r>
      <w:r w:rsidR="004B0528"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 xml:space="preserve"> </w:t>
      </w:r>
      <w:r w:rsidR="004B0528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the</w:t>
      </w:r>
      <w:r w:rsidR="00D967DE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service area for </w:t>
      </w:r>
      <w:r w:rsidR="00D967DE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an </w:t>
      </w:r>
      <w:r w:rsidR="004B052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MBS 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>broad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cast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 xml:space="preserve"> service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</w:t>
      </w:r>
      <w:r w:rsidR="004B0528">
        <w:rPr>
          <w:rFonts w:ascii="Times New Roman" w:hAnsi="Times New Roman" w:cs="Times New Roman" w:hint="eastAsia"/>
          <w:b/>
          <w:kern w:val="0"/>
          <w:sz w:val="20"/>
          <w:szCs w:val="20"/>
        </w:rPr>
        <w:t>in</w:t>
      </w:r>
      <w:r w:rsidR="004B0528"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 xml:space="preserve"> 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>NR NTN</w:t>
      </w:r>
      <w:r w:rsidR="00D967DE"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FFS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 xml:space="preserve">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the</w:t>
      </w:r>
      <w:r w:rsidR="004B052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="004B0528" w:rsidRPr="004B052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specific </w:t>
      </w:r>
      <w:r w:rsidR="004B0528" w:rsidRPr="004B0528">
        <w:rPr>
          <w:rFonts w:ascii="Times New Roman" w:hAnsi="Times New Roman" w:cs="Times New Roman"/>
          <w:b/>
          <w:kern w:val="0"/>
          <w:sz w:val="20"/>
          <w:szCs w:val="20"/>
        </w:rPr>
        <w:t>signaling</w:t>
      </w:r>
      <w:r w:rsidR="004B0528" w:rsidRPr="004B052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format on how the service area is described (e.g. </w:t>
      </w:r>
      <w:r w:rsidR="00D967DE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via </w:t>
      </w:r>
      <w:r w:rsidR="004B0528" w:rsidRPr="004B0528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 xml:space="preserve">a </w:t>
      </w:r>
      <w:r w:rsidR="00D967D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reference </w:t>
      </w:r>
      <w:r w:rsidR="004B0528" w:rsidRPr="004B0528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>location with a radius</w:t>
      </w:r>
      <w:r w:rsidR="004B0528" w:rsidRP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 w:rsidR="004B0528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D967D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via </w:t>
      </w:r>
      <w:r w:rsid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the</w:t>
      </w:r>
      <w:r w:rsidR="004B0528" w:rsidRPr="004B0528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 xml:space="preserve"> beam </w:t>
      </w:r>
      <w:proofErr w:type="gramStart"/>
      <w:r w:rsidR="004B0528" w:rsidRPr="004B0528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>index</w:t>
      </w:r>
      <w:r w:rsidR="004B0528" w:rsidRP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(</w:t>
      </w:r>
      <w:proofErr w:type="spellStart"/>
      <w:proofErr w:type="gramEnd"/>
      <w:r w:rsidR="004B0528" w:rsidRP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es</w:t>
      </w:r>
      <w:proofErr w:type="spellEnd"/>
      <w:r w:rsidR="004B0528" w:rsidRP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)</w:t>
      </w:r>
      <w:r w:rsidR="004B0528" w:rsidRPr="004B0528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4B0528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associated</w:t>
      </w:r>
      <w:r w:rsid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with the service</w:t>
      </w:r>
      <w:r w:rsidR="004B0528" w:rsidRP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 etc.)</w:t>
      </w:r>
    </w:p>
    <w:p w:rsidR="00BB68AC" w:rsidRPr="00BB68AC" w:rsidRDefault="00BB68AC" w:rsidP="00D967DE">
      <w:pPr>
        <w:spacing w:after="180"/>
        <w:rPr>
          <w:rFonts w:ascii="Times New Roman" w:hAnsi="Times New Roman" w:cs="Times New Roman"/>
          <w:b/>
          <w:i/>
          <w:kern w:val="0"/>
          <w:sz w:val="20"/>
          <w:szCs w:val="20"/>
          <w:u w:val="single"/>
          <w:lang w:val="en-GB"/>
        </w:rPr>
      </w:pPr>
      <w:r w:rsidRPr="00BB68AC">
        <w:rPr>
          <w:rFonts w:ascii="Times New Roman" w:eastAsia="Malgun Gothic" w:hAnsi="Times New Roman" w:cs="Times New Roman"/>
          <w:b/>
          <w:i/>
          <w:kern w:val="0"/>
          <w:sz w:val="20"/>
          <w:szCs w:val="20"/>
          <w:u w:val="single"/>
          <w:lang w:val="en-GB"/>
        </w:rPr>
        <w:t>I</w:t>
      </w:r>
      <w:r w:rsidRPr="00BB68AC">
        <w:rPr>
          <w:rFonts w:ascii="Times New Roman" w:eastAsia="Malgun Gothic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 xml:space="preserve">ssue#2: </w:t>
      </w:r>
      <w:r w:rsidRPr="00BB68AC">
        <w:rPr>
          <w:rFonts w:ascii="Times New Roman" w:eastAsia="Malgun Gothic" w:hAnsi="Times New Roman" w:cs="Times New Roman"/>
          <w:b/>
          <w:i/>
          <w:kern w:val="0"/>
          <w:sz w:val="20"/>
          <w:szCs w:val="20"/>
          <w:u w:val="single"/>
          <w:lang w:val="en-GB"/>
        </w:rPr>
        <w:t>Restrict</w:t>
      </w:r>
      <w:r w:rsidR="00D967DE">
        <w:rPr>
          <w:rFonts w:ascii="Times New Roman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>ion on</w:t>
      </w:r>
      <w:r w:rsidRPr="00BB68AC">
        <w:rPr>
          <w:rFonts w:ascii="Times New Roman" w:eastAsia="Malgun Gothic" w:hAnsi="Times New Roman" w:cs="Times New Roman"/>
          <w:b/>
          <w:i/>
          <w:kern w:val="0"/>
          <w:sz w:val="20"/>
          <w:szCs w:val="20"/>
          <w:u w:val="single"/>
          <w:lang w:val="en-GB"/>
        </w:rPr>
        <w:t xml:space="preserve"> </w:t>
      </w:r>
      <w:r w:rsidR="00D967DE">
        <w:rPr>
          <w:rFonts w:ascii="Times New Roman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 xml:space="preserve">the </w:t>
      </w:r>
      <w:r w:rsidRPr="00BB68AC">
        <w:rPr>
          <w:rFonts w:ascii="Times New Roman" w:eastAsia="Malgun Gothic" w:hAnsi="Times New Roman" w:cs="Times New Roman"/>
          <w:b/>
          <w:i/>
          <w:kern w:val="0"/>
          <w:sz w:val="20"/>
          <w:szCs w:val="20"/>
          <w:u w:val="single"/>
          <w:lang w:val="en-GB"/>
        </w:rPr>
        <w:t xml:space="preserve">reception of </w:t>
      </w:r>
      <w:r w:rsidRPr="00BB68AC">
        <w:rPr>
          <w:rFonts w:ascii="Times New Roman" w:eastAsia="Malgun Gothic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>broadcast</w:t>
      </w:r>
      <w:r w:rsidRPr="00BB68AC">
        <w:rPr>
          <w:rFonts w:ascii="Times New Roman" w:eastAsia="Malgun Gothic" w:hAnsi="Times New Roman" w:cs="Times New Roman"/>
          <w:b/>
          <w:i/>
          <w:kern w:val="0"/>
          <w:sz w:val="20"/>
          <w:szCs w:val="20"/>
          <w:u w:val="single"/>
          <w:lang w:val="en-GB"/>
        </w:rPr>
        <w:t xml:space="preserve"> service </w:t>
      </w:r>
      <w:r w:rsidR="00D967DE">
        <w:rPr>
          <w:rFonts w:ascii="Times New Roman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 xml:space="preserve">only </w:t>
      </w:r>
      <w:r w:rsidRPr="00BB68AC">
        <w:rPr>
          <w:rFonts w:ascii="Times New Roman" w:eastAsia="Malgun Gothic" w:hAnsi="Times New Roman" w:cs="Times New Roman"/>
          <w:b/>
          <w:i/>
          <w:kern w:val="0"/>
          <w:sz w:val="20"/>
          <w:szCs w:val="20"/>
          <w:u w:val="single"/>
          <w:lang w:val="en-GB"/>
        </w:rPr>
        <w:t>within the service area</w:t>
      </w:r>
    </w:p>
    <w:p w:rsidR="00BB68AC" w:rsidRPr="00BB68AC" w:rsidRDefault="00BB68AC" w:rsidP="00D967DE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Focus</w:t>
      </w:r>
      <w:r w:rsidR="00D967D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ing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on S2 in section 2.1, the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c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ontent is broadcast within the whole NTN cell but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only the UEs </w:t>
      </w:r>
      <w:r w:rsidR="00A36BD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located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B05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</w:t>
      </w:r>
      <w:r w:rsidR="00A36BD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given area within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cell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are </w:t>
      </w:r>
      <w:proofErr w:type="gramStart"/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allowed</w:t>
      </w:r>
      <w:r w:rsidR="004B052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/expected</w:t>
      </w:r>
      <w:proofErr w:type="gramEnd"/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to receive the content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hat is,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UEs are not </w:t>
      </w:r>
      <w:proofErr w:type="gramStart"/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allowed</w:t>
      </w:r>
      <w:r w:rsidR="00815C4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/</w:t>
      </w:r>
      <w:r w:rsidR="003F7B74">
        <w:rPr>
          <w:rFonts w:ascii="Times New Roman" w:hAnsi="Times New Roman" w:cs="Times New Roman"/>
          <w:kern w:val="0"/>
          <w:sz w:val="20"/>
          <w:szCs w:val="20"/>
          <w:lang w:val="en-GB"/>
        </w:rPr>
        <w:t>expected</w:t>
      </w:r>
      <w:proofErr w:type="gramEnd"/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to receive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content</w:t>
      </w:r>
      <w:r w:rsidR="003F7B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despite the signal from </w:t>
      </w:r>
      <w:r w:rsidR="003F7B74">
        <w:rPr>
          <w:rFonts w:ascii="Times New Roman" w:hAnsi="Times New Roman" w:cs="Times New Roman"/>
          <w:kern w:val="0"/>
          <w:sz w:val="20"/>
          <w:szCs w:val="20"/>
          <w:lang w:val="en-GB"/>
        </w:rPr>
        <w:t>broadcast</w:t>
      </w:r>
      <w:r w:rsidR="003F7B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channel able to be detected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. This scenario may make sense especially when </w:t>
      </w:r>
      <w:r w:rsidR="003F7B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service area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cross</w:t>
      </w:r>
      <w:r w:rsidR="003F7B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es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country bounder. </w:t>
      </w:r>
      <w:r w:rsidR="001567A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From our perspective, t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he restriction for the UE on the not allowed area </w:t>
      </w:r>
      <w:r w:rsidR="001567A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may</w:t>
      </w:r>
      <w:r w:rsidR="001567AA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567A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rely on the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implement</w:t>
      </w:r>
      <w:r w:rsidR="001567A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ation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by </w:t>
      </w:r>
      <w:r w:rsidR="001567A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UE itself </w:t>
      </w:r>
      <w:r w:rsidR="00815C4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(e.g. via APP) </w:t>
      </w:r>
      <w:r w:rsidR="001567A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but impossibly </w:t>
      </w:r>
      <w:r w:rsidR="00F4380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depending</w:t>
      </w:r>
      <w:r w:rsidR="001567A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specified</w:t>
      </w:r>
      <w:r w:rsidR="00815C4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behaviour in the AS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. RAN2 can further check whether any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specified UE behavio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u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r is needed to restrict reception of MBS service within the service area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.</w:t>
      </w:r>
    </w:p>
    <w:p w:rsidR="00BB68AC" w:rsidRPr="00EC5F82" w:rsidRDefault="00BB68AC" w:rsidP="00617980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EC5F82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: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RAN2 discuss</w:t>
      </w:r>
      <w:r w:rsidR="00F4380C">
        <w:rPr>
          <w:rFonts w:ascii="Times New Roman" w:hAnsi="Times New Roman" w:cs="Times New Roman" w:hint="eastAsia"/>
          <w:b/>
          <w:kern w:val="0"/>
          <w:sz w:val="20"/>
          <w:szCs w:val="20"/>
        </w:rPr>
        <w:t>es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whether any specified UE behavior is needed to restrict reception of MBS service within the service area (e.g. for S2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 of proposal 1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).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 </w:t>
      </w:r>
    </w:p>
    <w:p w:rsidR="00BB68AC" w:rsidRPr="00BB68AC" w:rsidRDefault="00BB68AC" w:rsidP="00617980">
      <w:pPr>
        <w:spacing w:after="180"/>
        <w:rPr>
          <w:rFonts w:ascii="Times New Roman" w:hAnsi="Times New Roman" w:cs="Times New Roman"/>
          <w:b/>
          <w:i/>
          <w:kern w:val="0"/>
          <w:sz w:val="20"/>
          <w:szCs w:val="20"/>
          <w:u w:val="single"/>
          <w:lang w:val="en-GB"/>
        </w:rPr>
      </w:pPr>
      <w:r w:rsidRPr="00BB68AC">
        <w:rPr>
          <w:rFonts w:ascii="Times New Roman" w:eastAsia="Malgun Gothic" w:hAnsi="Times New Roman" w:cs="Times New Roman"/>
          <w:b/>
          <w:i/>
          <w:kern w:val="0"/>
          <w:sz w:val="20"/>
          <w:szCs w:val="20"/>
          <w:u w:val="single"/>
          <w:lang w:val="en-GB"/>
        </w:rPr>
        <w:t>I</w:t>
      </w:r>
      <w:r w:rsidRPr="00BB68AC">
        <w:rPr>
          <w:rFonts w:ascii="Times New Roman" w:eastAsia="Malgun Gothic" w:hAnsi="Times New Roman" w:cs="Times New Roman" w:hint="eastAsia"/>
          <w:b/>
          <w:i/>
          <w:kern w:val="0"/>
          <w:sz w:val="20"/>
          <w:szCs w:val="20"/>
          <w:u w:val="single"/>
          <w:lang w:val="en-GB"/>
        </w:rPr>
        <w:t>ssue#3: Service continuity</w:t>
      </w:r>
    </w:p>
    <w:p w:rsidR="00BB68AC" w:rsidRPr="00BB68AC" w:rsidRDefault="00BB68AC" w:rsidP="00617980">
      <w:pPr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Different from the broadcast service in TN, in NTN</w:t>
      </w:r>
      <w:r w:rsidR="00E078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171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service area of the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broadcast service </w:t>
      </w:r>
      <w:r w:rsidR="001171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by an NTN cell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keep</w:t>
      </w:r>
      <w:r w:rsidR="00815C4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15C4D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chang</w:t>
      </w:r>
      <w:r w:rsidR="00815C4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ing</w:t>
      </w:r>
      <w:r w:rsidR="001171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the earth surface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1171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Even </w:t>
      </w:r>
      <w:r w:rsidR="00E078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</w:t>
      </w:r>
      <w:r w:rsidR="001171E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 stationary</w:t>
      </w:r>
      <w:r w:rsidR="001171EB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UE, </w:t>
      </w:r>
      <w:r w:rsidR="00E078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it may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suffer </w:t>
      </w:r>
      <w:r w:rsidR="00E078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from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frequent cell change when receiving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content. </w:t>
      </w:r>
      <w:r w:rsidR="00E078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rom</w:t>
      </w:r>
      <w:r w:rsidR="00E078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the moment that the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UE </w:t>
      </w:r>
      <w:proofErr w:type="spellStart"/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leavi</w:t>
      </w:r>
      <w:r w:rsidR="00E078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es</w:t>
      </w:r>
      <w:proofErr w:type="spellEnd"/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old cell to </w:t>
      </w:r>
      <w:r w:rsidR="00E078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moment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it acquir</w:t>
      </w:r>
      <w:r w:rsidR="00E078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es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configuration of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broadcast service </w:t>
      </w:r>
      <w:r w:rsidR="00E724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from</w:t>
      </w:r>
      <w:r w:rsidR="00E724E5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the new cell, some data packets </w:t>
      </w:r>
      <w:r w:rsidR="00E724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loss may happen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. Following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legacy </w:t>
      </w:r>
      <w:r w:rsidR="00E724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MBS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mechanism</w:t>
      </w:r>
      <w:r w:rsidR="00E724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TN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, it </w:t>
      </w:r>
      <w:r w:rsidR="00E724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looks </w:t>
      </w:r>
      <w:proofErr w:type="spellStart"/>
      <w:r w:rsidR="00E724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to</w:t>
      </w:r>
      <w:proofErr w:type="spellEnd"/>
      <w:r w:rsidR="00E724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difficult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to </w:t>
      </w:r>
      <w:r w:rsidR="00E724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avoid such packet loss and warrant</w:t>
      </w:r>
      <w:r w:rsidR="00E724E5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service continuity for </w:t>
      </w:r>
      <w:r w:rsidR="00E724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UE</w:t>
      </w:r>
      <w:r w:rsidR="00E724E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served by NTN MBS broadcast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. This situation is more serious for earth moving cell, </w:t>
      </w:r>
      <w:r w:rsidR="003F415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as</w:t>
      </w:r>
      <w:r w:rsidR="003F4155"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the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F415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coverage of 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>earth moving cell may change over ten</w:t>
      </w:r>
      <w:r w:rsidR="003F415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 of</w:t>
      </w:r>
      <w:r w:rsidRPr="00BB68AC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/>
        </w:rPr>
        <w:t xml:space="preserve"> seconds. </w:t>
      </w:r>
    </w:p>
    <w:p w:rsidR="00BB68AC" w:rsidRPr="00BB68AC" w:rsidRDefault="00BB68AC" w:rsidP="002B4A72">
      <w:pPr>
        <w:spacing w:after="180"/>
      </w:pP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EC5F82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6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: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RAN2 discuss</w:t>
      </w:r>
      <w:r w:rsidR="003F4155">
        <w:rPr>
          <w:rFonts w:ascii="Times New Roman" w:hAnsi="Times New Roman" w:cs="Times New Roman" w:hint="eastAsia"/>
          <w:b/>
          <w:kern w:val="0"/>
          <w:sz w:val="20"/>
          <w:szCs w:val="20"/>
        </w:rPr>
        <w:t>es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whether </w:t>
      </w:r>
      <w:r w:rsidR="003F4155">
        <w:rPr>
          <w:rFonts w:ascii="Times New Roman" w:hAnsi="Times New Roman" w:cs="Times New Roman" w:hint="eastAsia"/>
          <w:b/>
          <w:kern w:val="0"/>
          <w:sz w:val="20"/>
          <w:szCs w:val="20"/>
        </w:rPr>
        <w:t>enhancements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</w:t>
      </w:r>
      <w:r w:rsidR="003F4155">
        <w:rPr>
          <w:rFonts w:ascii="Times New Roman" w:hAnsi="Times New Roman" w:cs="Times New Roman" w:hint="eastAsia"/>
          <w:b/>
          <w:kern w:val="0"/>
          <w:sz w:val="20"/>
          <w:szCs w:val="20"/>
        </w:rPr>
        <w:t>are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needed to </w:t>
      </w:r>
      <w:r w:rsidR="003F4155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>guarantee</w:t>
      </w:r>
      <w:r w:rsidR="003F4155"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 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>the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</w:t>
      </w:r>
      <w:r w:rsidR="001171EB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service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continuity</w:t>
      </w:r>
      <w:r w:rsidR="001171EB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for MBS broadcast service reception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,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 considering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the 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frequent </w:t>
      </w:r>
      <w:r w:rsidR="00435AC4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>switch</w:t>
      </w:r>
      <w:r w:rsidR="00435AC4"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of </w:t>
      </w:r>
      <w:r w:rsidR="00435AC4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the 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>NTN cell</w:t>
      </w:r>
      <w:r w:rsidR="00435AC4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>s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 </w:t>
      </w:r>
      <w:r w:rsidR="00435AC4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that cover </w:t>
      </w:r>
      <w:r w:rsidRPr="00BB68AC">
        <w:rPr>
          <w:rFonts w:ascii="Times New Roman" w:eastAsia="等线" w:hAnsi="Times New Roman" w:cs="Times New Roman"/>
          <w:b/>
          <w:kern w:val="0"/>
          <w:sz w:val="20"/>
          <w:szCs w:val="20"/>
        </w:rPr>
        <w:t>the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 </w:t>
      </w:r>
      <w:r w:rsidR="00435AC4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intended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service area</w:t>
      </w:r>
      <w:r w:rsidR="001171EB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(e.g. LEO)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>.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t>Conclusion</w:t>
      </w:r>
    </w:p>
    <w:p w:rsidR="0009546A" w:rsidRDefault="00B80628" w:rsidP="00FB5C68">
      <w:pPr>
        <w:tabs>
          <w:tab w:val="left" w:pos="5812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B80628">
        <w:rPr>
          <w:rFonts w:ascii="Times New Roman" w:eastAsia="宋体" w:hAnsi="Times New Roman" w:cs="Times New Roman"/>
          <w:sz w:val="20"/>
          <w:szCs w:val="24"/>
        </w:rPr>
        <w:t>In this contribution, supportive of broadcast service via NR NTN is discussed with giving corresponding proposals:</w:t>
      </w:r>
    </w:p>
    <w:p w:rsidR="002B4A72" w:rsidRPr="001A54F3" w:rsidRDefault="001A54F3" w:rsidP="002B4A72">
      <w:pPr>
        <w:spacing w:after="6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EC5F82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Proposal 1:</w:t>
      </w:r>
      <w:r w:rsidRPr="00EC5F82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EC5F82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RAN2 discuss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es</w:t>
      </w:r>
      <w:r w:rsidRPr="00EC5F82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and confirms </w:t>
      </w:r>
      <w:r w:rsidRPr="00EC5F82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the intended scenarios to be supported for </w:t>
      </w:r>
      <w:r w:rsidRPr="00EC5F82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 xml:space="preserve">MBS </w:t>
      </w:r>
      <w:r w:rsidRPr="00EC5F82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broadcast service via NR NTN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 Rel-19:</w:t>
      </w:r>
    </w:p>
    <w:p w:rsidR="002B4A72" w:rsidRPr="00EC5F82" w:rsidRDefault="002B4A72" w:rsidP="002B4A72">
      <w:pPr>
        <w:numPr>
          <w:ilvl w:val="1"/>
          <w:numId w:val="39"/>
        </w:numPr>
        <w:spacing w:after="60"/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</w:pP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 xml:space="preserve">S1: </w:t>
      </w:r>
      <w:r w:rsidRPr="00EC5F82">
        <w:rPr>
          <w:rFonts w:ascii="Times New Roman" w:eastAsia="Calibri" w:hAnsi="Times New Roman" w:cs="Times New Roman" w:hint="eastAsia"/>
          <w:b/>
          <w:kern w:val="0"/>
          <w:sz w:val="20"/>
          <w:szCs w:val="20"/>
          <w:lang w:val="sv-SE"/>
        </w:rPr>
        <w:t>T</w:t>
      </w: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 xml:space="preserve">he service area is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 xml:space="preserve">a </w:t>
      </w: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>portion of an NTN cell, and the Content of the service can only be received within the service area (e.g. bro</w:t>
      </w:r>
      <w:r w:rsidR="00A66F12"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a</w:t>
      </w: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>dcast via a dedicated beam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 xml:space="preserve">(s) </w:t>
      </w: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>)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.</w:t>
      </w:r>
    </w:p>
    <w:p w:rsidR="002B4A72" w:rsidRPr="00EC5F82" w:rsidRDefault="002B4A72" w:rsidP="002B4A72">
      <w:pPr>
        <w:numPr>
          <w:ilvl w:val="1"/>
          <w:numId w:val="39"/>
        </w:numPr>
        <w:spacing w:after="60"/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</w:pP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 xml:space="preserve">S2: </w:t>
      </w:r>
      <w:r w:rsidRPr="00EC5F82">
        <w:rPr>
          <w:rFonts w:ascii="Times New Roman" w:eastAsia="Calibri" w:hAnsi="Times New Roman" w:cs="Times New Roman" w:hint="eastAsia"/>
          <w:b/>
          <w:kern w:val="0"/>
          <w:sz w:val="20"/>
          <w:szCs w:val="20"/>
          <w:lang w:val="sv-SE"/>
        </w:rPr>
        <w:t>The s</w:t>
      </w: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 xml:space="preserve">ervice </w:t>
      </w:r>
      <w:r w:rsidRPr="00EC5F82">
        <w:rPr>
          <w:rFonts w:ascii="Times New Roman" w:eastAsia="Calibri" w:hAnsi="Times New Roman" w:cs="Times New Roman" w:hint="eastAsia"/>
          <w:b/>
          <w:kern w:val="0"/>
          <w:sz w:val="20"/>
          <w:szCs w:val="20"/>
          <w:lang w:val="sv-SE"/>
        </w:rPr>
        <w:t xml:space="preserve">area is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 xml:space="preserve">a </w:t>
      </w: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>portion of an NTN cell</w:t>
      </w:r>
      <w:r w:rsidRPr="00EC5F82">
        <w:rPr>
          <w:rFonts w:ascii="Times New Roman" w:eastAsia="Calibri" w:hAnsi="Times New Roman" w:cs="Times New Roman" w:hint="eastAsia"/>
          <w:b/>
          <w:kern w:val="0"/>
          <w:sz w:val="20"/>
          <w:szCs w:val="20"/>
          <w:lang w:val="sv-SE"/>
        </w:rPr>
        <w:t xml:space="preserve">, but the content of the service can be received within </w:t>
      </w: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>the</w:t>
      </w:r>
      <w:r w:rsidRPr="00EC5F82">
        <w:rPr>
          <w:rFonts w:ascii="Times New Roman" w:eastAsia="Calibri" w:hAnsi="Times New Roman" w:cs="Times New Roman" w:hint="eastAsia"/>
          <w:b/>
          <w:kern w:val="0"/>
          <w:sz w:val="20"/>
          <w:szCs w:val="20"/>
          <w:lang w:val="sv-SE"/>
        </w:rPr>
        <w:t xml:space="preserve"> whole cell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.</w:t>
      </w:r>
    </w:p>
    <w:p w:rsidR="002B4A72" w:rsidRPr="00EC5F82" w:rsidRDefault="002B4A72" w:rsidP="00863731">
      <w:pPr>
        <w:numPr>
          <w:ilvl w:val="1"/>
          <w:numId w:val="39"/>
        </w:numPr>
        <w:spacing w:after="180"/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</w:pP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 xml:space="preserve">S3: </w:t>
      </w:r>
      <w:r w:rsidRPr="00EC5F82">
        <w:rPr>
          <w:rFonts w:ascii="Times New Roman" w:eastAsia="Calibri" w:hAnsi="Times New Roman" w:cs="Times New Roman" w:hint="eastAsia"/>
          <w:b/>
          <w:kern w:val="0"/>
          <w:sz w:val="20"/>
          <w:szCs w:val="20"/>
          <w:lang w:val="sv-SE"/>
        </w:rPr>
        <w:t xml:space="preserve">The intended service area </w:t>
      </w:r>
      <w:r w:rsidRPr="00EC5F82">
        <w:rPr>
          <w:rFonts w:ascii="Times New Roman" w:eastAsia="Calibri" w:hAnsi="Times New Roman" w:cs="Times New Roman"/>
          <w:b/>
          <w:kern w:val="0"/>
          <w:sz w:val="20"/>
          <w:szCs w:val="20"/>
          <w:lang w:val="sv-SE"/>
        </w:rPr>
        <w:t>consists of a list of NTN cell(s)/tracking area(s)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sv-SE"/>
        </w:rPr>
        <w:t>.</w:t>
      </w:r>
    </w:p>
    <w:p w:rsidR="002B4A72" w:rsidRPr="00BB68AC" w:rsidRDefault="002B4A72" w:rsidP="00863731">
      <w:pPr>
        <w:spacing w:after="180"/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Support both GSO and NGSO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EF50D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deployment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Pr="00BB68AC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 xml:space="preserve">MBS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broadcast service via NR NTN.</w:t>
      </w:r>
    </w:p>
    <w:p w:rsidR="002B4A72" w:rsidRPr="00BB68AC" w:rsidRDefault="002B4A72" w:rsidP="00863731">
      <w:pPr>
        <w:spacing w:after="180"/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EA3B67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: Inform RAN3 of the scenarios to be supported as decided by RAN2. </w:t>
      </w:r>
    </w:p>
    <w:p w:rsidR="002B4A72" w:rsidRPr="004B0528" w:rsidRDefault="002B4A72" w:rsidP="002B4A72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lastRenderedPageBreak/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4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For the case that a service area covered by a portion of NTN cell, RAN2 agrees to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i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ntroduce 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 xml:space="preserve">new </w:t>
      </w:r>
      <w:r>
        <w:rPr>
          <w:rFonts w:ascii="Times New Roman" w:hAnsi="Times New Roman" w:cs="Times New Roman"/>
          <w:b/>
          <w:kern w:val="0"/>
          <w:sz w:val="20"/>
          <w:szCs w:val="20"/>
        </w:rPr>
        <w:t>signaling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in system information to further indicate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 xml:space="preserve"> </w:t>
      </w:r>
      <w:bookmarkStart w:id="1" w:name="_GoBack"/>
      <w:bookmarkEnd w:id="1"/>
      <w:r>
        <w:rPr>
          <w:rFonts w:ascii="Times New Roman" w:eastAsia="Malgun Gothic" w:hAnsi="Times New Roman" w:cs="Times New Roman"/>
          <w:b/>
          <w:kern w:val="0"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service area 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an MBS 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>broad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cast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 xml:space="preserve"> service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in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 xml:space="preserve"> NR NTN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.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FFS</w:t>
      </w:r>
      <w:r w:rsidRPr="00BB68AC">
        <w:rPr>
          <w:rFonts w:ascii="Times New Roman" w:eastAsia="Malgun Gothic" w:hAnsi="Times New Roman" w:cs="Times New Roman" w:hint="eastAsia"/>
          <w:b/>
          <w:kern w:val="0"/>
          <w:sz w:val="20"/>
          <w:szCs w:val="20"/>
        </w:rPr>
        <w:t xml:space="preserve">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4B052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specific </w:t>
      </w:r>
      <w:r w:rsidRPr="004B0528">
        <w:rPr>
          <w:rFonts w:ascii="Times New Roman" w:hAnsi="Times New Roman" w:cs="Times New Roman"/>
          <w:b/>
          <w:kern w:val="0"/>
          <w:sz w:val="20"/>
          <w:szCs w:val="20"/>
        </w:rPr>
        <w:t>signaling</w:t>
      </w:r>
      <w:r w:rsidRPr="004B0528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format on how the service area is described (e.g.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via </w:t>
      </w:r>
      <w:r w:rsidRPr="004B0528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 xml:space="preserve">a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reference </w:t>
      </w:r>
      <w:r w:rsidRPr="004B0528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>location with a radius</w:t>
      </w:r>
      <w:r w:rsidRP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</w:t>
      </w:r>
      <w:r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via the</w:t>
      </w:r>
      <w:r w:rsidRPr="004B0528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 xml:space="preserve"> beam </w:t>
      </w:r>
      <w:proofErr w:type="gramStart"/>
      <w:r w:rsidRPr="004B0528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>index</w:t>
      </w:r>
      <w:r w:rsidRP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(</w:t>
      </w:r>
      <w:proofErr w:type="spellStart"/>
      <w:proofErr w:type="gramEnd"/>
      <w:r w:rsidRP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es</w:t>
      </w:r>
      <w:proofErr w:type="spellEnd"/>
      <w:r w:rsidRP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)</w:t>
      </w:r>
      <w:r w:rsidRPr="004B0528">
        <w:rPr>
          <w:rFonts w:ascii="Times New Roman" w:eastAsia="Malgun Gothic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associated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with the service</w:t>
      </w:r>
      <w:r w:rsidRPr="004B0528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, etc.)</w:t>
      </w:r>
    </w:p>
    <w:p w:rsidR="002B4A72" w:rsidRPr="00EC5F82" w:rsidRDefault="002B4A72" w:rsidP="002B4A72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: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RAN2 discuss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es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whether any specified UE behavior is needed to restrict reception of MBS service within the service area (e.g. for S2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 of proposal 1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).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 </w:t>
      </w:r>
    </w:p>
    <w:p w:rsidR="00B80628" w:rsidRPr="002B4A72" w:rsidRDefault="002B4A72" w:rsidP="002B4A72">
      <w:pPr>
        <w:spacing w:after="180"/>
      </w:pP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6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/>
        </w:rPr>
        <w:t>: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RAN2 discuss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es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whether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enhancements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>are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needed to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>guarantee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 the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service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continuity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for MBS broadcast service reception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,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 considering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the 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frequent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>switch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 xml:space="preserve"> of 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the 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>NTN cell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>s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that cover </w:t>
      </w:r>
      <w:r w:rsidRPr="00BB68AC">
        <w:rPr>
          <w:rFonts w:ascii="Times New Roman" w:eastAsia="等线" w:hAnsi="Times New Roman" w:cs="Times New Roman"/>
          <w:b/>
          <w:kern w:val="0"/>
          <w:sz w:val="20"/>
          <w:szCs w:val="20"/>
        </w:rPr>
        <w:t>the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 </w:t>
      </w:r>
      <w:r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 xml:space="preserve">intended </w:t>
      </w:r>
      <w:r w:rsidRPr="00BB68AC">
        <w:rPr>
          <w:rFonts w:ascii="Times New Roman" w:eastAsia="Malgun Gothic" w:hAnsi="Times New Roman" w:cs="Times New Roman"/>
          <w:b/>
          <w:kern w:val="0"/>
          <w:sz w:val="20"/>
          <w:szCs w:val="20"/>
        </w:rPr>
        <w:t>service area</w:t>
      </w:r>
      <w:r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(e.g. LEO)</w:t>
      </w:r>
      <w:r w:rsidRPr="00BB68AC">
        <w:rPr>
          <w:rFonts w:ascii="Times New Roman" w:eastAsia="等线" w:hAnsi="Times New Roman" w:cs="Times New Roman" w:hint="eastAsia"/>
          <w:b/>
          <w:kern w:val="0"/>
          <w:sz w:val="20"/>
          <w:szCs w:val="20"/>
        </w:rPr>
        <w:t>.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:rsidR="00357293" w:rsidRPr="00357293" w:rsidRDefault="00357293" w:rsidP="0035729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RP-240775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ab/>
        <w:t>Revised WID: Non-Terrestrial Networks (NTN) for NR Phase 3.</w:t>
      </w:r>
    </w:p>
    <w:p w:rsidR="00357293" w:rsidRDefault="008C6E6E" w:rsidP="0035729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ab/>
        <w:t>TS 23.247: "</w:t>
      </w:r>
      <w:r w:rsidR="00357293"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Architectural enhancements for 5G multicast-broadcast services".</w:t>
      </w:r>
    </w:p>
    <w:p w:rsidR="00227403" w:rsidRPr="00357293" w:rsidRDefault="00227403" w:rsidP="0022740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ab/>
        <w:t xml:space="preserve">TS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38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  <w:r w:rsidR="00B838CF">
        <w:rPr>
          <w:rFonts w:ascii="Times New Roman" w:eastAsia="宋体" w:hAnsi="Times New Roman" w:cs="Times New Roman" w:hint="eastAsia"/>
          <w:sz w:val="20"/>
          <w:szCs w:val="24"/>
          <w:lang w:val="en-GB"/>
        </w:rPr>
        <w:t>821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Pr="00227403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Study on New Radio (NR) to support non-terrestrial networks 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".</w:t>
      </w:r>
    </w:p>
    <w:p w:rsidR="006F3867" w:rsidRPr="003763A4" w:rsidRDefault="006F3867">
      <w:pPr>
        <w:rPr>
          <w:rFonts w:ascii="Times New Roman" w:eastAsia="宋体" w:hAnsi="Times New Roman" w:cs="Times New Roman"/>
          <w:sz w:val="20"/>
          <w:szCs w:val="24"/>
          <w:lang w:val="en-GB"/>
        </w:rPr>
      </w:pPr>
    </w:p>
    <w:sectPr w:rsidR="006F3867" w:rsidRPr="003763A4" w:rsidSect="004D020D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3DD" w:rsidRDefault="00E803DD">
      <w:r>
        <w:separator/>
      </w:r>
    </w:p>
  </w:endnote>
  <w:endnote w:type="continuationSeparator" w:id="0">
    <w:p w:rsidR="00E803DD" w:rsidRDefault="00E803DD">
      <w:r>
        <w:continuationSeparator/>
      </w:r>
    </w:p>
  </w:endnote>
  <w:endnote w:type="continuationNotice" w:id="1">
    <w:p w:rsidR="00E803DD" w:rsidRDefault="00E803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F0" w:rsidRDefault="00132AF0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73156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73156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3DD" w:rsidRDefault="00E803DD">
      <w:r>
        <w:separator/>
      </w:r>
    </w:p>
  </w:footnote>
  <w:footnote w:type="continuationSeparator" w:id="0">
    <w:p w:rsidR="00E803DD" w:rsidRDefault="00E803DD">
      <w:r>
        <w:continuationSeparator/>
      </w:r>
    </w:p>
  </w:footnote>
  <w:footnote w:type="continuationNotice" w:id="1">
    <w:p w:rsidR="00E803DD" w:rsidRDefault="00E803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AF0" w:rsidRDefault="00132A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0F56C00"/>
    <w:multiLevelType w:val="hybridMultilevel"/>
    <w:tmpl w:val="5896D94A"/>
    <w:lvl w:ilvl="0" w:tplc="96BE9ED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EF03441"/>
    <w:multiLevelType w:val="hybridMultilevel"/>
    <w:tmpl w:val="CA6E8CE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4F364F0C">
      <w:start w:val="1"/>
      <w:numFmt w:val="bullet"/>
      <w:lvlText w:val="－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1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>
    <w:nsid w:val="77E30194"/>
    <w:multiLevelType w:val="hybridMultilevel"/>
    <w:tmpl w:val="DB2CB956"/>
    <w:lvl w:ilvl="0" w:tplc="14929D08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0"/>
  </w:num>
  <w:num w:numId="4">
    <w:abstractNumId w:val="21"/>
  </w:num>
  <w:num w:numId="5">
    <w:abstractNumId w:val="22"/>
  </w:num>
  <w:num w:numId="6">
    <w:abstractNumId w:val="24"/>
  </w:num>
  <w:num w:numId="7">
    <w:abstractNumId w:val="7"/>
  </w:num>
  <w:num w:numId="8">
    <w:abstractNumId w:val="8"/>
  </w:num>
  <w:num w:numId="9">
    <w:abstractNumId w:val="5"/>
  </w:num>
  <w:num w:numId="10">
    <w:abstractNumId w:val="32"/>
  </w:num>
  <w:num w:numId="11">
    <w:abstractNumId w:val="16"/>
  </w:num>
  <w:num w:numId="12">
    <w:abstractNumId w:val="29"/>
  </w:num>
  <w:num w:numId="13">
    <w:abstractNumId w:val="31"/>
  </w:num>
  <w:num w:numId="14">
    <w:abstractNumId w:val="11"/>
  </w:num>
  <w:num w:numId="15">
    <w:abstractNumId w:val="25"/>
  </w:num>
  <w:num w:numId="16">
    <w:abstractNumId w:val="4"/>
  </w:num>
  <w:num w:numId="17">
    <w:abstractNumId w:val="10"/>
  </w:num>
  <w:num w:numId="18">
    <w:abstractNumId w:val="13"/>
  </w:num>
  <w:num w:numId="19">
    <w:abstractNumId w:val="9"/>
  </w:num>
  <w:num w:numId="20">
    <w:abstractNumId w:val="2"/>
  </w:num>
  <w:num w:numId="21">
    <w:abstractNumId w:val="26"/>
  </w:num>
  <w:num w:numId="22">
    <w:abstractNumId w:val="1"/>
  </w:num>
  <w:num w:numId="23">
    <w:abstractNumId w:val="6"/>
  </w:num>
  <w:num w:numId="24">
    <w:abstractNumId w:val="28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3"/>
  </w:num>
  <w:num w:numId="28">
    <w:abstractNumId w:val="23"/>
  </w:num>
  <w:num w:numId="29">
    <w:abstractNumId w:val="30"/>
  </w:num>
  <w:num w:numId="30">
    <w:abstractNumId w:val="27"/>
  </w:num>
  <w:num w:numId="31">
    <w:abstractNumId w:val="20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33"/>
  </w:num>
  <w:num w:numId="37">
    <w:abstractNumId w:val="12"/>
  </w:num>
  <w:num w:numId="38">
    <w:abstractNumId w:val="14"/>
  </w:num>
  <w:num w:numId="39">
    <w:abstractNumId w:val="18"/>
  </w:num>
  <w:num w:numId="4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0CD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4C46"/>
    <w:rsid w:val="000252B9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0EC9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171EB"/>
    <w:rsid w:val="00121570"/>
    <w:rsid w:val="00121752"/>
    <w:rsid w:val="001219F5"/>
    <w:rsid w:val="00121A20"/>
    <w:rsid w:val="00121E0C"/>
    <w:rsid w:val="00123386"/>
    <w:rsid w:val="00123610"/>
    <w:rsid w:val="001236C1"/>
    <w:rsid w:val="0012377F"/>
    <w:rsid w:val="00123B7F"/>
    <w:rsid w:val="00124314"/>
    <w:rsid w:val="00126758"/>
    <w:rsid w:val="00126B4A"/>
    <w:rsid w:val="00126C34"/>
    <w:rsid w:val="001316D7"/>
    <w:rsid w:val="0013277C"/>
    <w:rsid w:val="00132AF0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2529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7AA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1EF9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4F3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5955"/>
    <w:rsid w:val="001E5A94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0A16"/>
    <w:rsid w:val="00201C90"/>
    <w:rsid w:val="00201D25"/>
    <w:rsid w:val="00201E21"/>
    <w:rsid w:val="00201F3A"/>
    <w:rsid w:val="00202297"/>
    <w:rsid w:val="00203F96"/>
    <w:rsid w:val="00204490"/>
    <w:rsid w:val="00205E4B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03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5F29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4A72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5C42"/>
    <w:rsid w:val="002E6945"/>
    <w:rsid w:val="002E6C7D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2F26"/>
    <w:rsid w:val="0030501F"/>
    <w:rsid w:val="00305BB0"/>
    <w:rsid w:val="003066A2"/>
    <w:rsid w:val="00306F3E"/>
    <w:rsid w:val="00307BA1"/>
    <w:rsid w:val="00311702"/>
    <w:rsid w:val="00311E82"/>
    <w:rsid w:val="0031261D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27ED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2DF9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293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59A6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2C2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155"/>
    <w:rsid w:val="003F4946"/>
    <w:rsid w:val="003F59D3"/>
    <w:rsid w:val="003F6662"/>
    <w:rsid w:val="003F6839"/>
    <w:rsid w:val="003F68C2"/>
    <w:rsid w:val="003F6BBE"/>
    <w:rsid w:val="003F7B74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A57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30869"/>
    <w:rsid w:val="004321E1"/>
    <w:rsid w:val="004323FC"/>
    <w:rsid w:val="00432DDF"/>
    <w:rsid w:val="004335FF"/>
    <w:rsid w:val="00433ACC"/>
    <w:rsid w:val="0043491F"/>
    <w:rsid w:val="00434928"/>
    <w:rsid w:val="00434A81"/>
    <w:rsid w:val="00435AC4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0E4"/>
    <w:rsid w:val="00460EA0"/>
    <w:rsid w:val="00461142"/>
    <w:rsid w:val="00461D94"/>
    <w:rsid w:val="00462E6D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8735A"/>
    <w:rsid w:val="0048758E"/>
    <w:rsid w:val="004900DB"/>
    <w:rsid w:val="00490F7D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0528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6773"/>
    <w:rsid w:val="004D7762"/>
    <w:rsid w:val="004D7BE0"/>
    <w:rsid w:val="004D7EBD"/>
    <w:rsid w:val="004E2680"/>
    <w:rsid w:val="004E28F9"/>
    <w:rsid w:val="004E2FF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2710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3E6"/>
    <w:rsid w:val="00517536"/>
    <w:rsid w:val="00517D02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CCD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CA4"/>
    <w:rsid w:val="00571DBB"/>
    <w:rsid w:val="0057201A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2BA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632C"/>
    <w:rsid w:val="005F6C3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5001"/>
    <w:rsid w:val="00616BBC"/>
    <w:rsid w:val="00617980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2EF4"/>
    <w:rsid w:val="00622F12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5B6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85E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18F"/>
    <w:rsid w:val="006E565E"/>
    <w:rsid w:val="006E673D"/>
    <w:rsid w:val="006E686A"/>
    <w:rsid w:val="006E68AF"/>
    <w:rsid w:val="006E6D32"/>
    <w:rsid w:val="006E6E05"/>
    <w:rsid w:val="006E7D3B"/>
    <w:rsid w:val="006F00D0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2AD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2266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5D4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3A7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13D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5F9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94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725"/>
    <w:rsid w:val="00812860"/>
    <w:rsid w:val="008138B1"/>
    <w:rsid w:val="00813A38"/>
    <w:rsid w:val="008158D6"/>
    <w:rsid w:val="00815C4D"/>
    <w:rsid w:val="00816196"/>
    <w:rsid w:val="00816422"/>
    <w:rsid w:val="008167C3"/>
    <w:rsid w:val="00816DB6"/>
    <w:rsid w:val="00817196"/>
    <w:rsid w:val="008206E4"/>
    <w:rsid w:val="00820944"/>
    <w:rsid w:val="00822010"/>
    <w:rsid w:val="00822350"/>
    <w:rsid w:val="0082268C"/>
    <w:rsid w:val="008235DB"/>
    <w:rsid w:val="008243B8"/>
    <w:rsid w:val="00824AB4"/>
    <w:rsid w:val="008252F0"/>
    <w:rsid w:val="00825790"/>
    <w:rsid w:val="008257EA"/>
    <w:rsid w:val="00825C42"/>
    <w:rsid w:val="00825D25"/>
    <w:rsid w:val="008277D3"/>
    <w:rsid w:val="00827D6F"/>
    <w:rsid w:val="00831457"/>
    <w:rsid w:val="00831E3C"/>
    <w:rsid w:val="00831FD9"/>
    <w:rsid w:val="008338AD"/>
    <w:rsid w:val="00833B3E"/>
    <w:rsid w:val="008340BE"/>
    <w:rsid w:val="008343A4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7ED"/>
    <w:rsid w:val="00852E1A"/>
    <w:rsid w:val="0085564D"/>
    <w:rsid w:val="00856078"/>
    <w:rsid w:val="00856132"/>
    <w:rsid w:val="00856911"/>
    <w:rsid w:val="00856C76"/>
    <w:rsid w:val="008610A7"/>
    <w:rsid w:val="00863250"/>
    <w:rsid w:val="00863731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3E8D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202F"/>
    <w:rsid w:val="00894114"/>
    <w:rsid w:val="008941E3"/>
    <w:rsid w:val="00894469"/>
    <w:rsid w:val="00894898"/>
    <w:rsid w:val="00894A88"/>
    <w:rsid w:val="00895386"/>
    <w:rsid w:val="00896896"/>
    <w:rsid w:val="008973CC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45"/>
    <w:rsid w:val="008A3AAD"/>
    <w:rsid w:val="008A4324"/>
    <w:rsid w:val="008A44B8"/>
    <w:rsid w:val="008A51A8"/>
    <w:rsid w:val="008A54C7"/>
    <w:rsid w:val="008A59F8"/>
    <w:rsid w:val="008A5ACE"/>
    <w:rsid w:val="008A5FBC"/>
    <w:rsid w:val="008A75F4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3F9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E6E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89C"/>
    <w:rsid w:val="008D6D1A"/>
    <w:rsid w:val="008D73EF"/>
    <w:rsid w:val="008D7438"/>
    <w:rsid w:val="008E065E"/>
    <w:rsid w:val="008E0927"/>
    <w:rsid w:val="008E09DD"/>
    <w:rsid w:val="008E1909"/>
    <w:rsid w:val="008E2C5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6079"/>
    <w:rsid w:val="009168D8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4EA3"/>
    <w:rsid w:val="00985253"/>
    <w:rsid w:val="009853B3"/>
    <w:rsid w:val="0098576D"/>
    <w:rsid w:val="00990630"/>
    <w:rsid w:val="00991540"/>
    <w:rsid w:val="00991761"/>
    <w:rsid w:val="0099202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5ADC"/>
    <w:rsid w:val="009B6A73"/>
    <w:rsid w:val="009B6D08"/>
    <w:rsid w:val="009B7E87"/>
    <w:rsid w:val="009C0057"/>
    <w:rsid w:val="009C0169"/>
    <w:rsid w:val="009C1049"/>
    <w:rsid w:val="009C1DE7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BD6"/>
    <w:rsid w:val="00A36F6D"/>
    <w:rsid w:val="00A376A0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6F1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85FC6"/>
    <w:rsid w:val="00A86435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0F5A"/>
    <w:rsid w:val="00AB11CA"/>
    <w:rsid w:val="00AB14D9"/>
    <w:rsid w:val="00AB1DAA"/>
    <w:rsid w:val="00AB2356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411"/>
    <w:rsid w:val="00AD46E0"/>
    <w:rsid w:val="00AD4A5A"/>
    <w:rsid w:val="00AD5BF8"/>
    <w:rsid w:val="00AD7421"/>
    <w:rsid w:val="00AE0591"/>
    <w:rsid w:val="00AE0EC7"/>
    <w:rsid w:val="00AE1620"/>
    <w:rsid w:val="00AE1BE4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4C3D"/>
    <w:rsid w:val="00AF58F2"/>
    <w:rsid w:val="00AF595D"/>
    <w:rsid w:val="00AF5E20"/>
    <w:rsid w:val="00AF6F43"/>
    <w:rsid w:val="00B006FE"/>
    <w:rsid w:val="00B007CB"/>
    <w:rsid w:val="00B01ABA"/>
    <w:rsid w:val="00B02294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33CC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0628"/>
    <w:rsid w:val="00B81A6C"/>
    <w:rsid w:val="00B838CF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68AC"/>
    <w:rsid w:val="00BB7ABD"/>
    <w:rsid w:val="00BB7E9C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4E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26B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1578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2F8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9A2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66D2"/>
    <w:rsid w:val="00CE7561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8EE"/>
    <w:rsid w:val="00D73156"/>
    <w:rsid w:val="00D73238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67DE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53EF"/>
    <w:rsid w:val="00DC5AF5"/>
    <w:rsid w:val="00DC7BAC"/>
    <w:rsid w:val="00DD1251"/>
    <w:rsid w:val="00DD139D"/>
    <w:rsid w:val="00DD1BDC"/>
    <w:rsid w:val="00DD261D"/>
    <w:rsid w:val="00DD300C"/>
    <w:rsid w:val="00DD3CB5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62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260D"/>
    <w:rsid w:val="00E446F1"/>
    <w:rsid w:val="00E44870"/>
    <w:rsid w:val="00E46886"/>
    <w:rsid w:val="00E46B43"/>
    <w:rsid w:val="00E4712D"/>
    <w:rsid w:val="00E473A5"/>
    <w:rsid w:val="00E479C7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4E5"/>
    <w:rsid w:val="00E72E82"/>
    <w:rsid w:val="00E72EFC"/>
    <w:rsid w:val="00E73019"/>
    <w:rsid w:val="00E75523"/>
    <w:rsid w:val="00E758EC"/>
    <w:rsid w:val="00E803DD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8CC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B67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5F82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0D7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1333"/>
    <w:rsid w:val="00F12AA0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389B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244C"/>
    <w:rsid w:val="00F33E66"/>
    <w:rsid w:val="00F36E19"/>
    <w:rsid w:val="00F37F61"/>
    <w:rsid w:val="00F402A0"/>
    <w:rsid w:val="00F40BC4"/>
    <w:rsid w:val="00F40F0C"/>
    <w:rsid w:val="00F41655"/>
    <w:rsid w:val="00F41F2C"/>
    <w:rsid w:val="00F420E7"/>
    <w:rsid w:val="00F42187"/>
    <w:rsid w:val="00F426EC"/>
    <w:rsid w:val="00F4331A"/>
    <w:rsid w:val="00F4380C"/>
    <w:rsid w:val="00F449AF"/>
    <w:rsid w:val="00F4605E"/>
    <w:rsid w:val="00F460D2"/>
    <w:rsid w:val="00F470C6"/>
    <w:rsid w:val="00F4766C"/>
    <w:rsid w:val="00F5060E"/>
    <w:rsid w:val="00F506AF"/>
    <w:rsid w:val="00F507D1"/>
    <w:rsid w:val="00F508D2"/>
    <w:rsid w:val="00F516E5"/>
    <w:rsid w:val="00F519CE"/>
    <w:rsid w:val="00F51ADA"/>
    <w:rsid w:val="00F51B95"/>
    <w:rsid w:val="00F51C5E"/>
    <w:rsid w:val="00F51FB3"/>
    <w:rsid w:val="00F52441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25B8"/>
    <w:rsid w:val="00F62B7E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77A87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C3"/>
    <w:rsid w:val="00F953FB"/>
    <w:rsid w:val="00F96404"/>
    <w:rsid w:val="00F96538"/>
    <w:rsid w:val="00F967B2"/>
    <w:rsid w:val="00F96955"/>
    <w:rsid w:val="00F96985"/>
    <w:rsid w:val="00F97838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C68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3920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66F12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A66F12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66F12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66F12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A66F12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A66F12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623947-38E4-406E-8AC3-ED7A6735E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1695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11341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3</cp:revision>
  <cp:lastPrinted>2008-01-31T07:09:00Z</cp:lastPrinted>
  <dcterms:created xsi:type="dcterms:W3CDTF">2024-04-04T09:01:00Z</dcterms:created>
  <dcterms:modified xsi:type="dcterms:W3CDTF">2024-04-04T09:24:00Z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